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DB" w:rsidRPr="007943DB" w:rsidRDefault="007943DB">
      <w:pPr>
        <w:pStyle w:val="ConsPlusTitle"/>
        <w:jc w:val="center"/>
        <w:outlineLvl w:val="0"/>
        <w:rPr>
          <w:rFonts w:ascii="Times New Roman" w:hAnsi="Times New Roman" w:cs="Times New Roman"/>
        </w:rPr>
      </w:pPr>
      <w:r w:rsidRPr="007943DB">
        <w:rPr>
          <w:rFonts w:ascii="Times New Roman" w:hAnsi="Times New Roman" w:cs="Times New Roman"/>
        </w:rPr>
        <w:t>МИНИСТЕРСТВО ТРУДА И СОЦИАЛЬНОЙ ЗАЩИТЫ РОССИЙСКОЙ ФЕДЕРАЦИИ</w:t>
      </w:r>
    </w:p>
    <w:p w:rsidR="007943DB" w:rsidRPr="007943DB" w:rsidRDefault="007943DB">
      <w:pPr>
        <w:pStyle w:val="ConsPlusTitle"/>
        <w:jc w:val="center"/>
        <w:rPr>
          <w:rFonts w:ascii="Times New Roman" w:hAnsi="Times New Roman" w:cs="Times New Roman"/>
        </w:rPr>
      </w:pP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ПРИКАЗ</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 xml:space="preserve">от 31 марта 2015 г. N </w:t>
      </w:r>
      <w:proofErr w:type="spellStart"/>
      <w:r w:rsidRPr="007943DB">
        <w:rPr>
          <w:rFonts w:ascii="Times New Roman" w:hAnsi="Times New Roman" w:cs="Times New Roman"/>
        </w:rPr>
        <w:t>206н</w:t>
      </w:r>
      <w:proofErr w:type="spellEnd"/>
    </w:p>
    <w:p w:rsidR="007943DB" w:rsidRPr="007943DB" w:rsidRDefault="007943DB">
      <w:pPr>
        <w:pStyle w:val="ConsPlusTitle"/>
        <w:jc w:val="center"/>
        <w:rPr>
          <w:rFonts w:ascii="Times New Roman" w:hAnsi="Times New Roman" w:cs="Times New Roman"/>
        </w:rPr>
      </w:pP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ОБ УТВЕРЖДЕНИИ ИНСТРУКТИВНО-МЕТОДИЧЕСКИХ УКАЗАНИЙ</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О ПОРЯДКЕ ПОДГОТОВКИ И НАПРАВЛЕНИЯ В ОРГАНЫ ПРОКУРАТУРЫ</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РОССИЙСКОЙ ФЕДЕРАЦИИ МАТЕРИАЛОВ, НЕОБХОДИМЫХ ДЛЯ ОБРАЩЕНИЯ</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ПРОКУРОРА В СУД С ЗАЯВЛЕНИЕМ ОБ ОБРАЩЕНИИ В ДОХОД</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РОССИЙСКОЙ ФЕДЕРАЦИИ ЗЕМЕЛЬНЫХ УЧАСТКОВ, ДРУГИХ ОБЪЕКТОВ</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НЕДВИЖИМОСТИ, ТРАНСПОРТНЫХ СРЕДСТВ, ЦЕННЫХ БУМАГ, АКЦИЙ</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(ДОЛЕЙ УЧАСТИЯ, ПАЕВ В УСТАВНЫХ (СКЛАДОЧНЫХ) КАПИТАЛАХ</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ОРГАНИЗАЦИЙ), В ОТНОШЕНИИ КОТОРЫХ НЕ ПРЕДСТАВЛЕНЫ СВЕДЕНИЯ,</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ПОДТВЕРЖДАЮЩИЕ ИХ ПРИОБРЕТЕНИЕ НА ЗАКОННЫЕ ДОХОДЫ</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t>В соответствии с подпунктом "в"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и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приказываю:</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Утвердить прилагаемые инструктивно-методические указания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jc w:val="right"/>
        <w:rPr>
          <w:rFonts w:ascii="Times New Roman" w:hAnsi="Times New Roman" w:cs="Times New Roman"/>
        </w:rPr>
      </w:pPr>
      <w:r w:rsidRPr="007943DB">
        <w:rPr>
          <w:rFonts w:ascii="Times New Roman" w:hAnsi="Times New Roman" w:cs="Times New Roman"/>
        </w:rPr>
        <w:t>Министр</w:t>
      </w:r>
    </w:p>
    <w:p w:rsidR="007943DB" w:rsidRPr="007943DB" w:rsidRDefault="007943DB">
      <w:pPr>
        <w:pStyle w:val="ConsPlusNormal"/>
        <w:jc w:val="right"/>
        <w:rPr>
          <w:rFonts w:ascii="Times New Roman" w:hAnsi="Times New Roman" w:cs="Times New Roman"/>
        </w:rPr>
      </w:pPr>
      <w:proofErr w:type="spellStart"/>
      <w:r w:rsidRPr="007943DB">
        <w:rPr>
          <w:rFonts w:ascii="Times New Roman" w:hAnsi="Times New Roman" w:cs="Times New Roman"/>
        </w:rPr>
        <w:t>М.ТОПИЛИН</w:t>
      </w:r>
      <w:proofErr w:type="spellEnd"/>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t>Не нуждается в государственной регистрации. Письмо Минюста России от 21 мая 2015 г. N 01/58395-ЮЛ.</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jc w:val="right"/>
        <w:outlineLvl w:val="0"/>
        <w:rPr>
          <w:rFonts w:ascii="Times New Roman" w:hAnsi="Times New Roman" w:cs="Times New Roman"/>
        </w:rPr>
      </w:pPr>
      <w:bookmarkStart w:id="0" w:name="_GoBack"/>
      <w:bookmarkEnd w:id="0"/>
      <w:r w:rsidRPr="007943DB">
        <w:rPr>
          <w:rFonts w:ascii="Times New Roman" w:hAnsi="Times New Roman" w:cs="Times New Roman"/>
        </w:rPr>
        <w:t>Утверждены</w:t>
      </w:r>
    </w:p>
    <w:p w:rsidR="007943DB" w:rsidRPr="007943DB" w:rsidRDefault="007943DB">
      <w:pPr>
        <w:pStyle w:val="ConsPlusNormal"/>
        <w:jc w:val="right"/>
        <w:rPr>
          <w:rFonts w:ascii="Times New Roman" w:hAnsi="Times New Roman" w:cs="Times New Roman"/>
        </w:rPr>
      </w:pPr>
      <w:r w:rsidRPr="007943DB">
        <w:rPr>
          <w:rFonts w:ascii="Times New Roman" w:hAnsi="Times New Roman" w:cs="Times New Roman"/>
        </w:rPr>
        <w:t>приказом Министерства труда</w:t>
      </w:r>
    </w:p>
    <w:p w:rsidR="007943DB" w:rsidRPr="007943DB" w:rsidRDefault="007943DB">
      <w:pPr>
        <w:pStyle w:val="ConsPlusNormal"/>
        <w:jc w:val="right"/>
        <w:rPr>
          <w:rFonts w:ascii="Times New Roman" w:hAnsi="Times New Roman" w:cs="Times New Roman"/>
        </w:rPr>
      </w:pPr>
      <w:r w:rsidRPr="007943DB">
        <w:rPr>
          <w:rFonts w:ascii="Times New Roman" w:hAnsi="Times New Roman" w:cs="Times New Roman"/>
        </w:rPr>
        <w:t>и социальной защиты</w:t>
      </w:r>
    </w:p>
    <w:p w:rsidR="007943DB" w:rsidRPr="007943DB" w:rsidRDefault="007943DB">
      <w:pPr>
        <w:pStyle w:val="ConsPlusNormal"/>
        <w:jc w:val="right"/>
        <w:rPr>
          <w:rFonts w:ascii="Times New Roman" w:hAnsi="Times New Roman" w:cs="Times New Roman"/>
        </w:rPr>
      </w:pPr>
      <w:r w:rsidRPr="007943DB">
        <w:rPr>
          <w:rFonts w:ascii="Times New Roman" w:hAnsi="Times New Roman" w:cs="Times New Roman"/>
        </w:rPr>
        <w:t>Российской Федерации</w:t>
      </w:r>
    </w:p>
    <w:p w:rsidR="007943DB" w:rsidRPr="007943DB" w:rsidRDefault="007943DB">
      <w:pPr>
        <w:pStyle w:val="ConsPlusNormal"/>
        <w:jc w:val="right"/>
        <w:rPr>
          <w:rFonts w:ascii="Times New Roman" w:hAnsi="Times New Roman" w:cs="Times New Roman"/>
        </w:rPr>
      </w:pPr>
      <w:r w:rsidRPr="007943DB">
        <w:rPr>
          <w:rFonts w:ascii="Times New Roman" w:hAnsi="Times New Roman" w:cs="Times New Roman"/>
        </w:rPr>
        <w:t xml:space="preserve">от 31 марта 2015 г. N </w:t>
      </w:r>
      <w:proofErr w:type="spellStart"/>
      <w:r w:rsidRPr="007943DB">
        <w:rPr>
          <w:rFonts w:ascii="Times New Roman" w:hAnsi="Times New Roman" w:cs="Times New Roman"/>
        </w:rPr>
        <w:t>206н</w:t>
      </w:r>
      <w:proofErr w:type="spellEnd"/>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Title"/>
        <w:jc w:val="center"/>
        <w:rPr>
          <w:rFonts w:ascii="Times New Roman" w:hAnsi="Times New Roman" w:cs="Times New Roman"/>
        </w:rPr>
      </w:pPr>
      <w:bookmarkStart w:id="1" w:name="P34"/>
      <w:bookmarkEnd w:id="1"/>
      <w:r w:rsidRPr="007943DB">
        <w:rPr>
          <w:rFonts w:ascii="Times New Roman" w:hAnsi="Times New Roman" w:cs="Times New Roman"/>
        </w:rPr>
        <w:t>ИНСТРУКТИВНО-МЕТОДИЧЕСКИЕ УКАЗАНИЯ</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О ПОРЯДКЕ ПОДГОТОВКИ И НАПРАВЛЕНИЯ В ОРГАНЫ ПРОКУРАТУРЫ</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РОССИЙСКОЙ ФЕДЕРАЦИИ МАТЕРИАЛОВ, НЕОБХОДИМЫХ ДЛЯ ОБРАЩЕНИЯ</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ПРОКУРОРА В СУД С ЗАЯВЛЕНИЕМ ОБ ОБРАЩЕНИИ В ДОХОД</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РОССИЙСКОЙ ФЕДЕРАЦИИ ЗЕМЕЛЬНЫХ УЧАСТКОВ, ДРУГИХ ОБЪЕКТОВ</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НЕДВИЖИМОСТИ, ТРАНСПОРТНЫХ СРЕДСТВ, ЦЕННЫХ БУМАГ, АКЦИЙ</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(ДОЛЕЙ УЧАСТИЯ, ПАЕВ В УСТАВНЫХ (СКЛАДОЧНЫХ) КАПИТАЛАХ</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ОРГАНИЗАЦИЙ), В ОТНОШЕНИИ КОТОРЫХ НЕ ПРЕДСТАВЛЕНЫ СВЕДЕНИЯ,</w:t>
      </w:r>
    </w:p>
    <w:p w:rsidR="007943DB" w:rsidRPr="007943DB" w:rsidRDefault="007943DB">
      <w:pPr>
        <w:pStyle w:val="ConsPlusTitle"/>
        <w:jc w:val="center"/>
        <w:rPr>
          <w:rFonts w:ascii="Times New Roman" w:hAnsi="Times New Roman" w:cs="Times New Roman"/>
        </w:rPr>
      </w:pPr>
      <w:r w:rsidRPr="007943DB">
        <w:rPr>
          <w:rFonts w:ascii="Times New Roman" w:hAnsi="Times New Roman" w:cs="Times New Roman"/>
        </w:rPr>
        <w:t>ПОДТВЕРЖДАЮЩИЕ ИХ ПРИОБРЕТЕНИЕ НА ЗАКОННЫЕ ДОХОДЫ</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lastRenderedPageBreak/>
        <w:t>1. Настоящие инструктивно-методические указания содержат рекомендации о порядке взаимодействия должностных лиц, принимающих решения об осуществлении контроля за расходами, и прокуроров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а также включают рекомендуемый перечень документов (сведений) для последующего обращения прокурора в суд в соответствии со статьей 17 Федерального закона от 3 декабря 2012 г. N 230-ФЗ "О контроле за соответствием расходов лиц, замещающих государственные должности, и иных лиц их доходам" &lt;1&gt; (далее - Федеральный закон N 230-ФЗ).</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&lt;1&gt; Собрание законодательства Российской Федерации, 2012, N 50, ст. 6953; 2014, N 52, ст. 7542.</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t>2. Решение об осуществлении контроля за расходами лиц, замещающих (занимающих) должности, указанные в пункте 1 части 1 статьи 2 Федерального закона N 230-ФЗ, а также за расходами их супруг (супругов) и несовершеннолетних детей принимается должностными лицами, указанными в частях 2 - 5 статьи 5 Федерального закона N 230-ФЗ.</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3. В соответствии с частью 6 статьи 5 Федерального закона N 230-ФЗ порядок принятия решения об осуществлении контроля за расходами лиц, замещающих (занимающих) должности, указанные в пункте 1 части 1 статьи 2 Федерального закона N 230-ФЗ, а также за расходами их супруг (супругов) и несовершеннолетних детей определяется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государственных корпораций, иных организаций, созданных Российской Федерацией на основании федеральных законов.</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Соответствующее решение рекомендуется принимать отдельно в отношении каждого такого лица и оформлять в письменной форме.</w:t>
      </w:r>
    </w:p>
    <w:p w:rsidR="007943DB" w:rsidRPr="007943DB" w:rsidRDefault="007943DB">
      <w:pPr>
        <w:pStyle w:val="ConsPlusNormal"/>
        <w:spacing w:before="220"/>
        <w:ind w:firstLine="540"/>
        <w:jc w:val="both"/>
        <w:rPr>
          <w:rFonts w:ascii="Times New Roman" w:hAnsi="Times New Roman" w:cs="Times New Roman"/>
        </w:rPr>
      </w:pPr>
      <w:bookmarkStart w:id="2" w:name="P51"/>
      <w:bookmarkEnd w:id="2"/>
      <w:r w:rsidRPr="007943DB">
        <w:rPr>
          <w:rFonts w:ascii="Times New Roman" w:hAnsi="Times New Roman" w:cs="Times New Roman"/>
        </w:rPr>
        <w:t>4. В случае, если в ходе осуществления контроля за расходами выявлены обстоятельства, свидетельствующие о несоответствии расходов лица, замещающего (занимающего) должность, указанную в пункте 1 части 1 статьи 2 Федерального закона N 230-ФЗ, а также расходов его супруги (супруга) и несовершеннолетних детей их общему доходу, в органы прокуратуры Российской Федерации рекомендуется направлять следующие документы (сведения):</w:t>
      </w:r>
    </w:p>
    <w:p w:rsidR="007943DB" w:rsidRPr="007943DB" w:rsidRDefault="007943DB">
      <w:pPr>
        <w:pStyle w:val="ConsPlusNormal"/>
        <w:spacing w:before="220"/>
        <w:ind w:firstLine="540"/>
        <w:jc w:val="both"/>
        <w:rPr>
          <w:rFonts w:ascii="Times New Roman" w:hAnsi="Times New Roman" w:cs="Times New Roman"/>
        </w:rPr>
      </w:pPr>
      <w:bookmarkStart w:id="3" w:name="P52"/>
      <w:bookmarkEnd w:id="3"/>
      <w:r w:rsidRPr="007943DB">
        <w:rPr>
          <w:rFonts w:ascii="Times New Roman" w:hAnsi="Times New Roman" w:cs="Times New Roman"/>
        </w:rPr>
        <w:t xml:space="preserve">а) заверенная копия правового акта (решения) руководителя федерального государственного органа, высшего должностного лица субъекта Российской Федерации, Председателя Центрального банка Российской Федерации, руководителя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частями 2 - </w:t>
      </w:r>
      <w:hyperlink r:id="rId4" w:history="1">
        <w:r w:rsidRPr="007943DB">
          <w:rPr>
            <w:rFonts w:ascii="Times New Roman" w:hAnsi="Times New Roman" w:cs="Times New Roman"/>
          </w:rPr>
          <w:t>5 статьи 5</w:t>
        </w:r>
      </w:hyperlink>
      <w:r w:rsidRPr="007943DB">
        <w:rPr>
          <w:rFonts w:ascii="Times New Roman" w:hAnsi="Times New Roman" w:cs="Times New Roman"/>
        </w:rPr>
        <w:t xml:space="preserve"> Федерального закона N 230-ФЗ, об определении ими уполномоченного лица на принятие решения об осуществлении контроля за расходами (в случае принятия решения такими лицами);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б) оригинал решения об осуществлении контроля за расходами лица, замещающего (занимающего) одну из должностей, указанных в пункте 1 части 1 статьи 2 Федерального закона N 230-ФЗ, а также за расходами его супруги (супруга) и несовершеннолетних детей с приложением информации, поступившей в соответствии частью 1 статьи 4 Федерального закона N 230-ФЗ и явившейся основанием для принятия такого решения;</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lastRenderedPageBreak/>
        <w:t xml:space="preserve">в) оригиналы справок о доходах,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представленных в соответствии с частью 1 статьи 8 и </w:t>
      </w:r>
      <w:hyperlink r:id="rId5" w:history="1">
        <w:r w:rsidRPr="007943DB">
          <w:rPr>
            <w:rFonts w:ascii="Times New Roman" w:hAnsi="Times New Roman" w:cs="Times New Roman"/>
          </w:rPr>
          <w:t>частью 1 статьи 8.1</w:t>
        </w:r>
      </w:hyperlink>
      <w:r w:rsidRPr="007943DB">
        <w:rPr>
          <w:rFonts w:ascii="Times New Roman" w:hAnsi="Times New Roman" w:cs="Times New Roman"/>
        </w:rPr>
        <w:t xml:space="preserve"> Федерального закона от 25 декабря 2008 г. N 273-ФЗ "О противодействии коррупции" &lt;1&gt;, частью 1 статьи 3 Федерального закона N 230-ФЗ лицом, в отношении которого осуществляется контроль за расходами (при наличии);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&lt;1&gt; Собрание законодательства Российской Федерации, 2008, N 52, ст. 6228; 2011, N 29, ст. 4291; N 48, ст. 6730; 2012, N 50, ст. 6954; N 53, ст. 7605; 2013, N 19, ст. 2329; N 40, ст. 5031; N 52, ст. 5031; N 52, ст. 6961; 2014, N 52, ст. 7542.</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t>г) оригиналы справок (деклараций) Федеральной налоговой службы о полученных лицом, в отношении которого осуществляется контроль за расходами, доходах за три года, предшествующих году принятия решения об осуществлении контроля за расходами (при наличии);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д) оригиналы иных документов, подтверждающие размер и источники доходов лица, в отношении которого осуществляется контроль за расходами,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источника;</w:t>
      </w:r>
    </w:p>
    <w:p w:rsidR="007943DB" w:rsidRPr="007943DB" w:rsidRDefault="007943DB">
      <w:pPr>
        <w:pStyle w:val="ConsPlusNormal"/>
        <w:spacing w:before="220"/>
        <w:ind w:firstLine="540"/>
        <w:jc w:val="both"/>
        <w:rPr>
          <w:rFonts w:ascii="Times New Roman" w:hAnsi="Times New Roman" w:cs="Times New Roman"/>
        </w:rPr>
      </w:pPr>
      <w:bookmarkStart w:id="4" w:name="P60"/>
      <w:bookmarkEnd w:id="4"/>
      <w:r w:rsidRPr="007943DB">
        <w:rPr>
          <w:rFonts w:ascii="Times New Roman" w:hAnsi="Times New Roman" w:cs="Times New Roman"/>
        </w:rPr>
        <w:t>е) сведения, представленные уполномоченными органами (организациями), подтверждающие приобретение и (или) регистрацию права собственности, внесение данных в соответствующие реестры (при наличии) и иные документы на земельные 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были представлены сведения, подтверждающие их приобретение на законные доходы;</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ж) документы (сведения), на основании которых установлена стоимость имущества, указанного в подпункте "е" настоящего пункта;</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з) пояснения, представленные лицом, в отношении которого осуществляется контроль за расходами, зафиксированные в письменной форме (при наличии);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и) оригинал доклада о результатах проверки (оригинал документа), представленный должностному лицу, принявшему решение об осуществлении контроля за расходами, в котором указаны сведения о несоответствии расходов соответствующего лица, в отношении которого осуществляется контроль за расходами, общему доходу;</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к) оригинал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rsidR="007943DB" w:rsidRPr="007943DB" w:rsidRDefault="007943DB">
      <w:pPr>
        <w:pStyle w:val="ConsPlusNormal"/>
        <w:spacing w:before="220"/>
        <w:ind w:firstLine="540"/>
        <w:jc w:val="both"/>
        <w:rPr>
          <w:rFonts w:ascii="Times New Roman" w:hAnsi="Times New Roman" w:cs="Times New Roman"/>
        </w:rPr>
      </w:pPr>
      <w:bookmarkStart w:id="5" w:name="P65"/>
      <w:bookmarkEnd w:id="5"/>
      <w:r w:rsidRPr="007943DB">
        <w:rPr>
          <w:rFonts w:ascii="Times New Roman" w:hAnsi="Times New Roman" w:cs="Times New Roman"/>
        </w:rPr>
        <w:t xml:space="preserve">л) оригиналы уведомлений, направленных в соответствии с частью 3 статьи 4 и частью 1 статьи 7 Федерального закона N 230-ФЗ; сведения о поступлении ходатайства, предусмотренного пунктом 3 части 2 статьи 9 Федерального закона N 230-ФЗ, и результатах его рассмотрения; оригиналы документов, подтверждающие ознакомление лиц, в отношении которых осуществляется контроль за расходами, с результатами проверки в соответствии с пунктом 23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w:t>
      </w:r>
      <w:r w:rsidRPr="007943DB">
        <w:rPr>
          <w:rFonts w:ascii="Times New Roman" w:hAnsi="Times New Roman" w:cs="Times New Roman"/>
        </w:rPr>
        <w:lastRenderedPageBreak/>
        <w:t>требований к служебному поведению" &lt;1&gt;, или в порядке, установленном нормативными правовыми актами, принятыми во исполнение пункта 6 названного Указа.</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&lt;1&gt; Собрание законодательства Российской Федерации, 2009, N 39, ст. 4588; 2010, N 3, ст. 274; N 27, ст. 3446; N 30, ст. 4070; 2012, N 12, ст. 1391; 2013, N 14, ст. 1670; N 49, ст. 6399; 2014, N 15, ст. 1729; N 26, ст. 3518; 2015, N 10, ст. 1506.</w:t>
      </w:r>
    </w:p>
    <w:p w:rsidR="007943DB" w:rsidRPr="007943DB" w:rsidRDefault="007943DB">
      <w:pPr>
        <w:pStyle w:val="ConsPlusNormal"/>
        <w:ind w:firstLine="540"/>
        <w:jc w:val="both"/>
        <w:rPr>
          <w:rFonts w:ascii="Times New Roman" w:hAnsi="Times New Roman" w:cs="Times New Roman"/>
        </w:rPr>
      </w:pPr>
    </w:p>
    <w:p w:rsidR="007943DB" w:rsidRPr="007943DB" w:rsidRDefault="007943DB">
      <w:pPr>
        <w:pStyle w:val="ConsPlusNormal"/>
        <w:ind w:firstLine="540"/>
        <w:jc w:val="both"/>
        <w:rPr>
          <w:rFonts w:ascii="Times New Roman" w:hAnsi="Times New Roman" w:cs="Times New Roman"/>
        </w:rPr>
      </w:pPr>
      <w:r w:rsidRPr="007943DB">
        <w:rPr>
          <w:rFonts w:ascii="Times New Roman" w:hAnsi="Times New Roman" w:cs="Times New Roman"/>
        </w:rPr>
        <w:t>5. В случае, если какие-либо документы (сведения), указанные в пункте 4 настоящих инструктивно-методических указаний, отсутствуют, то в органы прокуратуры рекомендуется направлять имеющиеся документы (сведения) с указанием в сопроводительном письме причин отсутствия недостающих.</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 xml:space="preserve">6. Кроме документов, указанных в подпунктах "а" - </w:t>
      </w:r>
      <w:hyperlink w:anchor="P65" w:history="1">
        <w:r w:rsidRPr="007943DB">
          <w:rPr>
            <w:rFonts w:ascii="Times New Roman" w:hAnsi="Times New Roman" w:cs="Times New Roman"/>
          </w:rPr>
          <w:t>"л" пункта 4</w:t>
        </w:r>
      </w:hyperlink>
      <w:r w:rsidRPr="007943DB">
        <w:rPr>
          <w:rFonts w:ascii="Times New Roman" w:hAnsi="Times New Roman" w:cs="Times New Roman"/>
        </w:rPr>
        <w:t>, в органы прокуратуры рекомендуется направлять и иные документы (сведения), которые могут быть представлены прокурором в суде в качестве доказательств, свидетельствующих о несоответствии расходов лица, замещающего (занимающего) должность, указанную в пункте 1 части 1 статьи 2 Федерального закона N 230-ФЗ, а также расходов его супруги (супруга) и несовершеннолетних детей полученным доходам.</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7. В соответствии с частью 3 статьи 16 Федерального закона N 230-ФЗ документы (сведения), указанные в пункте 4 настоящих инструктивно-методических указаний, направляются в соответствующие органы прокуратуры Российской Федерации в трехдневный срок после завершения контроля за расходами.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Сопроводительное письмо о направлении документов (сведений) рекомендуется оформлять на бланке государственного органа, организации с пометкой "Для служебного пользования".</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Дополнительно рекомендуется в возможно короткий срок довести до сведения соответствующего прокурора информацию о направлении документов (сведений).</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8. Должностным лицам органов (организаций) при осуществлении взаимодействия с органами прокуратуры также рекомендуется:</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а) в случае получения запроса о представлении дополнительных документов (сведений) направлять их в сроки, указанные в запросе, либо в согласованные с прокурором сроки;</w:t>
      </w:r>
    </w:p>
    <w:p w:rsidR="007943DB" w:rsidRPr="007943DB" w:rsidRDefault="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б) в случае соответствующего обращения давать пояснения по содержанию направленных материалов;</w:t>
      </w:r>
    </w:p>
    <w:p w:rsidR="009136DA" w:rsidRPr="007943DB" w:rsidRDefault="007943DB" w:rsidP="007943DB">
      <w:pPr>
        <w:pStyle w:val="ConsPlusNormal"/>
        <w:spacing w:before="220"/>
        <w:ind w:firstLine="540"/>
        <w:jc w:val="both"/>
        <w:rPr>
          <w:rFonts w:ascii="Times New Roman" w:hAnsi="Times New Roman" w:cs="Times New Roman"/>
        </w:rPr>
      </w:pPr>
      <w:r w:rsidRPr="007943DB">
        <w:rPr>
          <w:rFonts w:ascii="Times New Roman" w:hAnsi="Times New Roman" w:cs="Times New Roman"/>
        </w:rPr>
        <w:t>в) при необходимости обеспечивать участие в заседании суда представителей государственных органов (организаций).</w:t>
      </w:r>
    </w:p>
    <w:sectPr w:rsidR="009136DA" w:rsidRPr="007943DB" w:rsidSect="00614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DB"/>
    <w:rsid w:val="007943DB"/>
    <w:rsid w:val="0091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343B-8FDC-4166-B99D-395E502A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4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43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1171C06626FBBDDEF7D07EB71BC819A11C9B6F261CD82D391D01C8152DDCDBCFE26DD66BBCD0331CEF7EB8782BB1111F2617A9650K2L" TargetMode="External"/><Relationship Id="rId4" Type="http://schemas.openxmlformats.org/officeDocument/2006/relationships/hyperlink" Target="consultantplus://offline/ref=A1171C06626FBBDDEF7D07EB71BC819A10C1B8F162CB82D391D01C8152DDCDBCFE26DD60B3C6576483A9B2D4C2F01C1AE87D7A9E15E9BC585AK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1921</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Ирина Владимировна Галова</cp:lastModifiedBy>
  <cp:revision>1</cp:revision>
  <dcterms:created xsi:type="dcterms:W3CDTF">2019-09-24T11:10:00Z</dcterms:created>
  <dcterms:modified xsi:type="dcterms:W3CDTF">2019-09-24T11:14:00Z</dcterms:modified>
</cp:coreProperties>
</file>