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69" w:rsidRDefault="00770F69">
      <w:pPr>
        <w:pStyle w:val="ConsPlusNormal"/>
        <w:jc w:val="both"/>
        <w:outlineLvl w:val="0"/>
      </w:pPr>
      <w:bookmarkStart w:id="0" w:name="_GoBack"/>
      <w:bookmarkEnd w:id="0"/>
    </w:p>
    <w:p w:rsidR="00770F69" w:rsidRDefault="00770F69">
      <w:pPr>
        <w:pStyle w:val="ConsPlusNormal"/>
        <w:outlineLvl w:val="0"/>
      </w:pPr>
      <w:r>
        <w:t>Зарегистрировано в Минюсте России 26 мая 2020 г. N 58465</w:t>
      </w:r>
    </w:p>
    <w:p w:rsidR="00770F69" w:rsidRDefault="00770F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Title"/>
        <w:jc w:val="center"/>
      </w:pPr>
      <w:r>
        <w:t>ФЕДЕРАЛЬНАЯ СЛУЖБА ПО НАДЗОРУ В СФЕРЕ ЗАЩИТЫ</w:t>
      </w:r>
    </w:p>
    <w:p w:rsidR="00770F69" w:rsidRDefault="00770F69">
      <w:pPr>
        <w:pStyle w:val="ConsPlusTitle"/>
        <w:jc w:val="center"/>
      </w:pPr>
      <w:r>
        <w:t>ПРАВ ПОТРЕБИТЕЛЕЙ И БЛАГОПОЛУЧИЯ ЧЕЛОВЕКА</w:t>
      </w:r>
    </w:p>
    <w:p w:rsidR="00770F69" w:rsidRDefault="00770F69">
      <w:pPr>
        <w:pStyle w:val="ConsPlusTitle"/>
        <w:jc w:val="center"/>
      </w:pPr>
    </w:p>
    <w:p w:rsidR="00770F69" w:rsidRDefault="00770F69">
      <w:pPr>
        <w:pStyle w:val="ConsPlusTitle"/>
        <w:jc w:val="center"/>
      </w:pPr>
      <w:r>
        <w:t>ГЛАВНЫЙ ГОСУДАРСТВЕННЫЙ САНИТАРНЫЙ ВРАЧ</w:t>
      </w:r>
    </w:p>
    <w:p w:rsidR="00770F69" w:rsidRDefault="00770F69">
      <w:pPr>
        <w:pStyle w:val="ConsPlusTitle"/>
        <w:jc w:val="center"/>
      </w:pPr>
      <w:r>
        <w:t>РОССИЙСКОЙ ФЕДЕРАЦИИ</w:t>
      </w:r>
    </w:p>
    <w:p w:rsidR="00770F69" w:rsidRDefault="00770F69">
      <w:pPr>
        <w:pStyle w:val="ConsPlusTitle"/>
        <w:jc w:val="center"/>
      </w:pPr>
    </w:p>
    <w:p w:rsidR="00770F69" w:rsidRDefault="00770F69">
      <w:pPr>
        <w:pStyle w:val="ConsPlusTitle"/>
        <w:jc w:val="center"/>
      </w:pPr>
      <w:r>
        <w:t>ПОСТАНОВЛЕНИЕ</w:t>
      </w:r>
    </w:p>
    <w:p w:rsidR="00770F69" w:rsidRDefault="00770F69">
      <w:pPr>
        <w:pStyle w:val="ConsPlusTitle"/>
        <w:jc w:val="center"/>
      </w:pPr>
      <w:r>
        <w:t>от 22 мая 2020 г. N 15</w:t>
      </w:r>
    </w:p>
    <w:p w:rsidR="00770F69" w:rsidRDefault="00770F69">
      <w:pPr>
        <w:pStyle w:val="ConsPlusTitle"/>
        <w:jc w:val="center"/>
      </w:pPr>
    </w:p>
    <w:p w:rsidR="00770F69" w:rsidRDefault="00770F69">
      <w:pPr>
        <w:pStyle w:val="ConsPlusTitle"/>
        <w:jc w:val="center"/>
      </w:pPr>
      <w:r>
        <w:t>ОБ УТВЕРЖДЕНИИ САНИТАРНО-ЭПИДЕМИОЛОГИЧЕСКИХ ПРАВИЛ</w:t>
      </w:r>
    </w:p>
    <w:p w:rsidR="00770F69" w:rsidRDefault="00770F69">
      <w:pPr>
        <w:pStyle w:val="ConsPlusTitle"/>
        <w:jc w:val="center"/>
      </w:pPr>
      <w:r>
        <w:t>СП 3.1.3597-20 "ПРОФИЛАКТИКА НОВОЙ КОРОНАВИРУСНОЙ</w:t>
      </w:r>
    </w:p>
    <w:p w:rsidR="00770F69" w:rsidRDefault="00770F69">
      <w:pPr>
        <w:pStyle w:val="ConsPlusTitle"/>
        <w:jc w:val="center"/>
      </w:pPr>
      <w:r>
        <w:t>ИНФЕКЦИИ (COVID-19)"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</w:t>
      </w:r>
      <w:hyperlink r:id="rId6" w:history="1">
        <w:r>
          <w:rPr>
            <w:color w:val="0000FF"/>
          </w:rPr>
          <w:t>Положения</w:t>
        </w:r>
      </w:hyperlink>
      <w:r>
        <w:t xml:space="preserve">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правила СП 3.1.3597-20 "Профилактика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(COVID-19)" </w:t>
      </w:r>
      <w:hyperlink w:anchor="P36" w:history="1">
        <w:r>
          <w:rPr>
            <w:color w:val="0000FF"/>
          </w:rPr>
          <w:t>(приложение)</w:t>
        </w:r>
      </w:hyperlink>
      <w:r>
        <w:t>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2. Настоящее постановление действует до 1 января 2021 г.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jc w:val="right"/>
      </w:pPr>
      <w:r>
        <w:t>А.Ю. Попова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jc w:val="right"/>
        <w:outlineLvl w:val="0"/>
      </w:pPr>
      <w:r>
        <w:t>Приложение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jc w:val="right"/>
      </w:pPr>
      <w:r>
        <w:t>Утверждены</w:t>
      </w:r>
    </w:p>
    <w:p w:rsidR="00770F69" w:rsidRDefault="00770F69">
      <w:pPr>
        <w:pStyle w:val="ConsPlusNormal"/>
        <w:jc w:val="right"/>
      </w:pPr>
      <w:r>
        <w:t>Постановлением</w:t>
      </w:r>
    </w:p>
    <w:p w:rsidR="00770F69" w:rsidRDefault="00770F69">
      <w:pPr>
        <w:pStyle w:val="ConsPlusNormal"/>
        <w:jc w:val="right"/>
      </w:pPr>
      <w:r>
        <w:t>Главного государственного</w:t>
      </w:r>
    </w:p>
    <w:p w:rsidR="00770F69" w:rsidRDefault="00770F69">
      <w:pPr>
        <w:pStyle w:val="ConsPlusNormal"/>
        <w:jc w:val="right"/>
      </w:pPr>
      <w:r>
        <w:t>санитарного врача</w:t>
      </w:r>
    </w:p>
    <w:p w:rsidR="00770F69" w:rsidRDefault="00770F69">
      <w:pPr>
        <w:pStyle w:val="ConsPlusNormal"/>
        <w:jc w:val="right"/>
      </w:pPr>
      <w:r>
        <w:t>Российской Федерации</w:t>
      </w:r>
    </w:p>
    <w:p w:rsidR="00770F69" w:rsidRDefault="00770F69">
      <w:pPr>
        <w:pStyle w:val="ConsPlusNormal"/>
        <w:jc w:val="right"/>
      </w:pPr>
      <w:r>
        <w:t>от 22.05.2020 N 15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Title"/>
        <w:jc w:val="center"/>
      </w:pPr>
      <w:bookmarkStart w:id="1" w:name="P36"/>
      <w:bookmarkEnd w:id="1"/>
      <w:r>
        <w:t>САНИТАРНО-ЭПИДЕМИОЛОГИЧЕСКИЕ ПРАВИЛА</w:t>
      </w:r>
    </w:p>
    <w:p w:rsidR="00770F69" w:rsidRDefault="00770F69">
      <w:pPr>
        <w:pStyle w:val="ConsPlusTitle"/>
        <w:jc w:val="center"/>
      </w:pPr>
      <w:r>
        <w:t>СП 3.1.3597-20 "ПРОФИЛАКТИКА НОВОЙ КОРОНАВИРУСНОЙ</w:t>
      </w:r>
    </w:p>
    <w:p w:rsidR="00770F69" w:rsidRDefault="00770F69">
      <w:pPr>
        <w:pStyle w:val="ConsPlusTitle"/>
        <w:jc w:val="center"/>
      </w:pPr>
      <w:r>
        <w:t>ИНФЕКЦИИ (COVID-19)"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Title"/>
        <w:jc w:val="center"/>
        <w:outlineLvl w:val="1"/>
      </w:pPr>
      <w:r>
        <w:t>I. Общие положения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(далее - санитарные правила)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</w:t>
      </w:r>
      <w:r>
        <w:lastRenderedPageBreak/>
        <w:t xml:space="preserve">возникновения и распространения случаев заболевания новой </w:t>
      </w:r>
      <w:proofErr w:type="spellStart"/>
      <w:r>
        <w:t>коронавирусной</w:t>
      </w:r>
      <w:proofErr w:type="spellEnd"/>
      <w:r>
        <w:t xml:space="preserve"> инфекцией (COVID-19) на территории Российской Федерации.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1.2. Новая </w:t>
      </w:r>
      <w:proofErr w:type="spellStart"/>
      <w:r>
        <w:t>коронавирусная</w:t>
      </w:r>
      <w:proofErr w:type="spellEnd"/>
      <w:r>
        <w:t xml:space="preserve"> инфекция (COVID-19) (далее - COVID-19) является острым респираторным заболеванием, вызванным новым </w:t>
      </w:r>
      <w:proofErr w:type="spellStart"/>
      <w:r>
        <w:t>коронавирусом</w:t>
      </w:r>
      <w:proofErr w:type="spellEnd"/>
      <w:r>
        <w:t xml:space="preserve"> (SARS-CoV-2). Вирус SARS-CoV-2, в соответствии с санитарным законодательством Российской Федерации, отнесен ко II группе патогенности.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Title"/>
        <w:jc w:val="center"/>
        <w:outlineLvl w:val="1"/>
      </w:pPr>
      <w:r>
        <w:t>II. Мероприятия, направленные на предупреждение</w:t>
      </w:r>
    </w:p>
    <w:p w:rsidR="00770F69" w:rsidRDefault="00770F69">
      <w:pPr>
        <w:pStyle w:val="ConsPlusTitle"/>
        <w:jc w:val="center"/>
      </w:pPr>
      <w:r>
        <w:t>распространения COVID-19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ind w:firstLine="540"/>
        <w:jc w:val="both"/>
      </w:pPr>
      <w:r>
        <w:t>2.1. Мероприятия, направленные на предупреждение распространения COVID-19, включают: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мониторинг заболеваемости;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лабораторный мониторинг (слежение за циркуляцией и распространением возбудителя);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мониторинг напряженности иммунитета среди переболевших лиц, среди групп риска и среди всего населения;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сбор и анализ полученной информации;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эпидемиологическую диагностику;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прогнозирование;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оценку эффективности проводимых мероприятий;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гигиеническое воспитание населения.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2.2. В целях принятия решений, направленных на предупреждение распространения COVID-19, разработки санитарно-противоэпидемических (профилактических) мероприятий, направленных на снижение рисков распространения COVID-19 и предотвращение формирования очагов с множественными случаями заболеваний, проводятся: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выявление тенденций эпидемического процесса;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индивидуальных предпринимателей;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изучение популяционного иммунитета у населения с учетом проявлений эпидемического процесса;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выявление лиц, наиболее подверженных риску развития заболевания;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выявление причин и условий, определяющих уровень и структуру заболеваемости COVID-19;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- контроль и обоснованная оценка масштабов, </w:t>
      </w:r>
      <w:proofErr w:type="gramStart"/>
      <w:r>
        <w:t>качества и эффективности</w:t>
      </w:r>
      <w:proofErr w:type="gramEnd"/>
      <w:r>
        <w:t xml:space="preserve"> осуществляемых профилактических и противоэпидемических мероприятий для их корректировки, планирование последовательности и сроков их реализации;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изучение и оценка результатов иммунизации населения (после ведения специфической профилактики);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lastRenderedPageBreak/>
        <w:t>- изучение эффективности средств специфической, неспецифической и экстренной профилактики, применяемой в эпидемических очагах COVID-19;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прогнозирование развития эпидемиологической ситуации.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2.3. Гигиеническое воспитание населения как метод профилактики COVID-19 включает: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представление населению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разъяснение необходимости соблюдения социальной дистанции (1,5 м - 2 м от человека) в период подъема заболеваемости;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доведение до организованных коллективов взрослых и детей правил организации деятельности в период подъема заболеваемости COVID-19.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поддержке специалистов органов и организаций, входящих в систему федерального государственного санитарно-эпидемиологического надзора.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Title"/>
        <w:jc w:val="center"/>
        <w:outlineLvl w:val="1"/>
      </w:pPr>
      <w:r>
        <w:t>III. Лабораторная диагностика и регистрация</w:t>
      </w:r>
    </w:p>
    <w:p w:rsidR="00770F69" w:rsidRDefault="00770F69">
      <w:pPr>
        <w:pStyle w:val="ConsPlusTitle"/>
        <w:jc w:val="center"/>
      </w:pPr>
      <w:r>
        <w:t>случаев COVID-19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ind w:firstLine="540"/>
        <w:jc w:val="both"/>
      </w:pPr>
      <w:bookmarkStart w:id="2" w:name="P78"/>
      <w:bookmarkEnd w:id="2"/>
      <w:r>
        <w:t>3.1. В целях оперативной организации проведения исследований и противоэпидемических мероприятий лабораторное обследование лиц в условиях распространения COVID-19 проводится исходя из следующих приоритетов: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3.1.1. К приоритету 1-го уровня относится проведение лабораторных исследований и противоэпидемических мероприятий в отношении: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лиц, контактировавших с больным COVID-19, при появлении симптомов, не исключающих COVID-19, в ходе медицинского наблюдения и при отсутствии клинических проявлений на 8 - 10 календарный день медицинского наблюдения со дня контакта с больным COVID-19;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лиц с диагнозом "внебольничная пневмония";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работников медицинских организаций, имеющих риск инфицирования при профессиональной деятельности при появлении симптомов, не исключающих COVID-19;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3.1.2. К приоритету 2-го уровня относится проведение лабораторных исследований и противоэпидемических мероприятий в отношении: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- лиц старше 65-ти лет, обратившихся за медицинской помощью с респираторными </w:t>
      </w:r>
      <w:r>
        <w:lastRenderedPageBreak/>
        <w:t>симптомами;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G (далее - </w:t>
      </w:r>
      <w:proofErr w:type="spellStart"/>
      <w:r>
        <w:t>IgG</w:t>
      </w:r>
      <w:proofErr w:type="spellEnd"/>
      <w:r>
        <w:t>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COVID-19.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COVID-19 (обследуются как при вспышечной заболеваемости).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III - IV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I - II группы патогенности.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3.3. Научно-исследовательские работы с выделением возбудителя COVID-19 проводятся в лабораториях, имеющих санитарно-эпидемиологическое заключение на работу с возбудителями инфекционных болезней человека II группы патогенности.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3.4. Лаборатории, проводящие исследования на определение маркеров возбудителя COVID-19 в биологических пробах от лиц, указанных в </w:t>
      </w:r>
      <w:hyperlink w:anchor="P78" w:history="1">
        <w:r>
          <w:rPr>
            <w:color w:val="0000FF"/>
          </w:rPr>
          <w:t>пункте 3.1</w:t>
        </w:r>
      </w:hyperlink>
      <w:r>
        <w:t xml:space="preserve"> санитарных правил,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Информация о положительных результатах лабораторных исследований на COVID-19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</w:t>
      </w:r>
      <w:proofErr w:type="spellStart"/>
      <w:r>
        <w:t>Роспотребнадзора</w:t>
      </w:r>
      <w:proofErr w:type="spellEnd"/>
      <w:r>
        <w:t xml:space="preserve"> с указанием данных об обследуемом лице, в объеме, позволяющем провести противоэпидемические мероприятия.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3.5. Медицинские организации, установившие предварительный или заключительный диагноз COVID-19, в соответствии с санитарно-эпидемиологическими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СП 3.1/3.2.3146-13 "Общие требования по профилактике инфекционных и паразитарных болезней", утвержденными постановлением Главного государственного санитарного врача Российской Федерации от 16.12.2013 N 65 (зарегистрировано Минюстом России 16.04.2014, регистрационный N 32001), направляют в органы, уполномоченные осуществлять федеральный государственный санитарно-эпидемиологический надзор, экстренное извещение.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Регистрация сведений о больных COVID-19 и внесение информации о них в отчетные формы </w:t>
      </w:r>
      <w:proofErr w:type="spellStart"/>
      <w:r>
        <w:t>Роспотребнадзора</w:t>
      </w:r>
      <w:proofErr w:type="spellEnd"/>
      <w:r>
        <w:t xml:space="preserve"> (оперативный мониторинг, формы федерального статистического наблюдения) проводится территориальными органами </w:t>
      </w:r>
      <w:proofErr w:type="spellStart"/>
      <w:r>
        <w:t>Роспотребнадзора</w:t>
      </w:r>
      <w:proofErr w:type="spellEnd"/>
      <w:r>
        <w:t xml:space="preserve"> по полученным экстренным извещениям (спискам, заверенным медицинской организацией).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3.6. Подозрительными на COVID-19 являются случаи заболеваний с наличием симптоматики инфекционного заболевания, чаще респираторного характера, или с клиникой внебольничной </w:t>
      </w:r>
      <w:r>
        <w:lastRenderedPageBreak/>
        <w:t>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COVID-19, работой в медицинской организации с пациентами с клиникой респираторных заболеваний, внебольничных пневмоний и иными случаями).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3.7. Подтвержденным случаем COVID-19 считается случай с лабораторным подтверждением любым из методов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770F69" w:rsidRDefault="00770F69">
      <w:pPr>
        <w:pStyle w:val="ConsPlusNormal"/>
        <w:spacing w:before="220"/>
        <w:ind w:firstLine="540"/>
        <w:jc w:val="both"/>
      </w:pPr>
      <w:bookmarkStart w:id="3" w:name="P99"/>
      <w:bookmarkEnd w:id="3"/>
      <w:r>
        <w:t xml:space="preserve">3.8. Лица, контактировавшие с больным COVID-19, находятся в изоляции (в </w:t>
      </w:r>
      <w:proofErr w:type="spellStart"/>
      <w:r>
        <w:t>обсерваторе</w:t>
      </w:r>
      <w:proofErr w:type="spellEnd"/>
      <w:r>
        <w:t>, по месту жительства) не менее 14-ти календарных дней со дня последнего контакта с больным. Отбор проб биологического материала у лиц, контактировавших с больным COVID-19, для исследования проводится работниками медицинских организаций на 8 - 10 календарный день медицинского наблюдения, а в случаях, если у указанного лица при медицинском наблюдении появилась клиника заболевания, сходного с COVID-19 - незамедлительно.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3.9. Материалами для лабораторных исследований на COVID-19 являются: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- респираторный материал для исследования методом полимеразной цепной реакции (мазок из носоглотки и ротоглотки и мокрота (при наличии) и/или </w:t>
      </w:r>
      <w:proofErr w:type="spellStart"/>
      <w:r>
        <w:t>эндотрахеальный</w:t>
      </w:r>
      <w:proofErr w:type="spellEnd"/>
      <w:r>
        <w:t xml:space="preserve"> аспират или бронхоальвеолярный </w:t>
      </w:r>
      <w:proofErr w:type="spellStart"/>
      <w:r>
        <w:t>лаваж</w:t>
      </w:r>
      <w:proofErr w:type="spellEnd"/>
      <w:r>
        <w:t>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сыворотка крови для серологического исследования (при использовании иммуноферментного анализа);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аутоптаты</w:t>
      </w:r>
      <w:proofErr w:type="spellEnd"/>
      <w:r>
        <w:t xml:space="preserve"> легких, трахеи и селезенки для посмертной диагностики.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фильтрующие полумаски (одноразовый респиратор), обеспечивающие фильтрацию 99% твердых и жидких частиц или более высокий уровень защиты (</w:t>
      </w:r>
      <w:proofErr w:type="spellStart"/>
      <w:r>
        <w:t>пневмошлем</w:t>
      </w:r>
      <w:proofErr w:type="spellEnd"/>
      <w:r>
        <w:t>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очки для защиты глаз или защитный экран;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</w:t>
      </w:r>
      <w:proofErr w:type="spellStart"/>
      <w:r>
        <w:t>вирулицидным</w:t>
      </w:r>
      <w:proofErr w:type="spellEnd"/>
      <w:r>
        <w:t xml:space="preserve"> действием.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3.12. Решение о признании лабораторных исследований на COVID-19, проводимых в лабораториях медицинских организациях, окончательными (не требующими подтверждения в </w:t>
      </w:r>
      <w:proofErr w:type="spellStart"/>
      <w:r>
        <w:t>референс</w:t>
      </w:r>
      <w:proofErr w:type="spellEnd"/>
      <w:r>
        <w:t xml:space="preserve">-лабораториях </w:t>
      </w:r>
      <w:proofErr w:type="spellStart"/>
      <w:r>
        <w:t>Роспотребнадзора</w:t>
      </w:r>
      <w:proofErr w:type="spellEnd"/>
      <w:r>
        <w:t xml:space="preserve">), а также решение об изменении перечня лиц, обследуемых в лабораториях медицинских организаций, принимается территориальным органом </w:t>
      </w:r>
      <w:proofErr w:type="spellStart"/>
      <w:r>
        <w:t>Роспотребнадзора</w:t>
      </w:r>
      <w:proofErr w:type="spellEnd"/>
      <w:r>
        <w:t xml:space="preserve">. Основанием для признания результатов исследований окончательными являются результаты анализа эффективности деятельности лабораторий - получение ими стабильно высоких уровней по верификации положительных (сомнительных) проб (85% и более в </w:t>
      </w:r>
      <w:r>
        <w:lastRenderedPageBreak/>
        <w:t xml:space="preserve">течение 10 календарных дней). Результаты, полученные в лабораториях, не отвечающих </w:t>
      </w:r>
      <w:proofErr w:type="spellStart"/>
      <w:r>
        <w:t>вышеобозначенным</w:t>
      </w:r>
      <w:proofErr w:type="spellEnd"/>
      <w:r>
        <w:t xml:space="preserve"> критериям, проходят подтверждающее тестирование в лабораториях </w:t>
      </w:r>
      <w:proofErr w:type="spellStart"/>
      <w:r>
        <w:t>Роспотребнадзора</w:t>
      </w:r>
      <w:proofErr w:type="spellEnd"/>
      <w:r>
        <w:t xml:space="preserve"> (доставляется 2-я проба биологического материала, отобранная одновременно с первой).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3.13. Федеральные бюджетные учреждения здравоохранения - центры гигиены и эпидемиологии в субъектах Российской Федерации проводят выборочные уточнения результатов исследований проб на COVID-19, получаемых лабораториями, с учетом объемов и данных о результативности проводимых ими исследований.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3.14. Выборочные уточнения результатов лабораторных исследований на COVID-19 проводятся в случаях, если: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выше среднего по субъекту Российской Федерации;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ниже среднего по субъекту Российской Федерации при объемах выполненных исследований выше среднего по субъекту Российской Федерации;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расход тест-систем выше среднего по субъекту Российской Федерации;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- 50% и более положительных результатов в течение рабочей смены.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Сбор всех данных по результатам тестирования на COVID-19 проводится федеральными бюджетными учреждениями здравоохранения - центрами гигиены и эпидемиологии в субъектах Российской Федерации.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3.15. В очагах COVID-19 с групповой заболеваемостью объем проводимых лабораторных исследований определяется территориальными органами </w:t>
      </w:r>
      <w:proofErr w:type="spellStart"/>
      <w:r>
        <w:t>Роспотребнадзора</w:t>
      </w:r>
      <w:proofErr w:type="spellEnd"/>
      <w:r>
        <w:t xml:space="preserve"> с учетом границ очага и эпидемиологических рисков по распространению инфекции.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3.16. При летальных исходах больных с подозрением на COVID-19, лабораторно подтвержденных случаев COVID-19 проводятся исследования образцов </w:t>
      </w:r>
      <w:proofErr w:type="spellStart"/>
      <w:r>
        <w:t>аутопсийных</w:t>
      </w:r>
      <w:proofErr w:type="spellEnd"/>
      <w:r>
        <w:t xml:space="preserve"> материалов, полученных при </w:t>
      </w:r>
      <w:proofErr w:type="gramStart"/>
      <w:r>
        <w:t>патолого-анатомическом</w:t>
      </w:r>
      <w:proofErr w:type="gramEnd"/>
      <w:r>
        <w:t xml:space="preserve"> вскрытии (образцы легких, трахеи, селезенки) на COVID-19.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Title"/>
        <w:jc w:val="center"/>
        <w:outlineLvl w:val="1"/>
      </w:pPr>
      <w:r>
        <w:t>IV. Противоэпидемические мероприятия в отношении COVID-19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ind w:firstLine="540"/>
        <w:jc w:val="both"/>
      </w:pPr>
      <w:r>
        <w:t xml:space="preserve">4.1. Противоэпидемические мероприятия в отношении COVID-19 включают комплекс мер, направленных на предотвращение завоза и распространение инфекции, и организуются территориальными органами </w:t>
      </w:r>
      <w:proofErr w:type="spellStart"/>
      <w:r>
        <w:t>Роспотребнадзора</w:t>
      </w:r>
      <w:proofErr w:type="spellEnd"/>
      <w:r>
        <w:t xml:space="preserve"> с участием уполномоченных органов государственной власти субъектов Российской Федерации.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4.2. Эпидемиологическая тактика при COVID-19 включает: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COVID-19, и лиц из групп риска);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выявление больных, их своевременную изоляцию и госпитализацию;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- разобщение лиц, подвергшихся риску заражения (при распространении инфекции - </w:t>
      </w:r>
      <w:r>
        <w:lastRenderedPageBreak/>
        <w:t>максимальное ограничение контактов);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- проведение мероприятий в эпидемических очагах (выявление лиц, контактировавших с больными COVID-19, их изоляцию (в домашних условиях или в </w:t>
      </w:r>
      <w:proofErr w:type="spellStart"/>
      <w:r>
        <w:t>обсерваторах</w:t>
      </w:r>
      <w:proofErr w:type="spellEnd"/>
      <w:r>
        <w:t xml:space="preserve"> в зависимости от эпидемиологических рисков) с лабораторным обследованием на COVID-19, медицинское наблюдение в течение 14 календарных дней со дня контакта с больным COVID-19, назначение экстренной профилактики (профилактического лечения);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дезинфекцию;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экстренную профилактику (профилактическое лечение) для лиц, контактировавших с больными COVID-19, и лиц из групп риска;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профилактику внутрибольничного инфицирования и недопущение формирования очагов в медицинских организациях.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4.3. Территориальные органы </w:t>
      </w:r>
      <w:proofErr w:type="spellStart"/>
      <w:r>
        <w:t>Роспотребнадзора</w:t>
      </w:r>
      <w:proofErr w:type="spellEnd"/>
      <w:r>
        <w:t xml:space="preserve"> и иные органы государственной власти в соответствии с предоставленной компетенцией организуют мероприятия по: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уточнению перечня рейсов, прибывающих из неблагополучных регионов по COVID-19;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уточнению схем оперативного реагирования;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тепловизионному</w:t>
      </w:r>
      <w:proofErr w:type="spellEnd"/>
      <w:r>
        <w:t xml:space="preserve"> контролю пассажиров и экипажа;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обеспечению опроса пассажиров путем анкетирования;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обеспечению готовности медицинского пункта к отбору материала;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обеспечению обсервации контактных по эпидемическим показаниям (при выявлении лица с подозрением на COVID-19, при отсутствии условий для изоляции в домашних условиях).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Лица, прибывшие из неблагополучных по COVID-19 регионов, изолируются в домашних условиях (при наличии условий) в течение 14 календарных дней со дня прибытия. Прибывшие лица могут быть изолированы на дому или помещены в изолятор (</w:t>
      </w:r>
      <w:proofErr w:type="spellStart"/>
      <w:r>
        <w:t>обсерватор</w:t>
      </w:r>
      <w:proofErr w:type="spellEnd"/>
      <w:r>
        <w:t>) по эпидемическим показаниям, по решениям главных государственных санитарных врачей субъектов Российской Федерации и главных государственных санитарных врачей федеральных органов исполнительной власти.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За всеми прибывшими лицами медицинскими организациями осуществляется динамическое медицинское наблюдение. При появлении симптомов инфекционного заболевания (респираторный, кишечный, повышение температуры и другие) лиц, находящихся в изоляции, госпитализируют в соответствии с утвержденными критериями в инфекционный стационар с отбором проб биологического материала. При легких формах заболевания допускается нахождение в изоляции в домашних условиях (за исключением лиц, входящих в группу риска) при обеспечении отсутствия контакта с лицами, входящими в группы риска, указанными в </w:t>
      </w:r>
      <w:hyperlink w:anchor="P153" w:history="1">
        <w:r>
          <w:rPr>
            <w:color w:val="0000FF"/>
          </w:rPr>
          <w:t>пункте 4.5</w:t>
        </w:r>
      </w:hyperlink>
      <w:r>
        <w:t xml:space="preserve"> санитарных правил.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Лица, контактировавшие с больным COVID-19, должны быть изолированы на срок 14 календарных дней с проведением лабораторного обследования согласно </w:t>
      </w:r>
      <w:hyperlink w:anchor="P99" w:history="1">
        <w:r>
          <w:rPr>
            <w:color w:val="0000FF"/>
          </w:rPr>
          <w:t>пункту 3.8</w:t>
        </w:r>
      </w:hyperlink>
      <w:r>
        <w:t xml:space="preserve"> санитарных правил. Допускается изоляция указанных лиц в домашних условиях (при отсутствии </w:t>
      </w:r>
      <w:r>
        <w:lastRenderedPageBreak/>
        <w:t>эпидемиологических рисков для окружающих) с организацией динамического медицинского наблюдения;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4.4. Мероприятиями, направленными на "разрыв" механизма передачи инфекции, являются: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организация выявления лиц с признаками инфекционных заболеваний при приходе на работу;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ограничение или отмена проведения массовых мероприятий (развлекательных, культурных, спортивных).</w:t>
      </w:r>
    </w:p>
    <w:p w:rsidR="00770F69" w:rsidRDefault="00770F69">
      <w:pPr>
        <w:pStyle w:val="ConsPlusNormal"/>
        <w:spacing w:before="220"/>
        <w:ind w:firstLine="540"/>
        <w:jc w:val="both"/>
      </w:pPr>
      <w:bookmarkStart w:id="4" w:name="P153"/>
      <w:bookmarkEnd w:id="4"/>
      <w:r>
        <w:t>4.5. К группам риска заболевания COVID-19 относятся: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люди в возрасте 65 лет и старше;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больные хроническими заболеваниями;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работники медицинских организаций.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4.6. Среди лиц, указанных в </w:t>
      </w:r>
      <w:hyperlink w:anchor="P153" w:history="1">
        <w:r>
          <w:rPr>
            <w:color w:val="0000FF"/>
          </w:rPr>
          <w:t>пункте 4.5</w:t>
        </w:r>
      </w:hyperlink>
      <w:r>
        <w:t xml:space="preserve"> санитарных правил, проводится систематическое информирование о возможных рисках заражения COVID-19, информационно-разъяснительная работа по вопросам эпидемиологии и профилактики COVID-19;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COVID-19, внебольничными пневмониями, острыми респираторными вирусными инфекциями (далее - ОРВИ), при проведении медицинского наблюдения за лицами в режиме домашней изоляции и в </w:t>
      </w:r>
      <w:proofErr w:type="spellStart"/>
      <w:r>
        <w:t>обсерваторах</w:t>
      </w:r>
      <w:proofErr w:type="spellEnd"/>
      <w:r>
        <w:t>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4.7. Лицам,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применением рекомендованных для лечения и профилактики COVID-19 препаратов.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Title"/>
        <w:jc w:val="center"/>
        <w:outlineLvl w:val="1"/>
      </w:pPr>
      <w:r>
        <w:t>V. Противоэпидемические мероприятия, связанные</w:t>
      </w:r>
    </w:p>
    <w:p w:rsidR="00770F69" w:rsidRDefault="00770F69">
      <w:pPr>
        <w:pStyle w:val="ConsPlusTitle"/>
        <w:jc w:val="center"/>
      </w:pPr>
      <w:r>
        <w:t>с госпитализацией лиц с подтвержденным диагнозом COVID-19,</w:t>
      </w:r>
    </w:p>
    <w:p w:rsidR="00770F69" w:rsidRDefault="00770F69">
      <w:pPr>
        <w:pStyle w:val="ConsPlusTitle"/>
        <w:jc w:val="center"/>
      </w:pPr>
      <w:r>
        <w:t>и профилактика внутрибольничного инфицирования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ind w:firstLine="540"/>
        <w:jc w:val="both"/>
      </w:pPr>
      <w:r>
        <w:t xml:space="preserve">5.1. Госпитализация лиц с подтвержденным диагнозом COVID-19 или с подозрением на данное заболевание осуществляется в том числе по эпидемиологическим показаниям (проживание в общежитии, отсутствие возможности самоизоляции при наличии в окружении указанных лиц, </w:t>
      </w:r>
      <w:proofErr w:type="gramStart"/>
      <w:r>
        <w:t>лиц</w:t>
      </w:r>
      <w:proofErr w:type="gramEnd"/>
      <w:r>
        <w:t xml:space="preserve"> относящихся к группе риска).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5.2. Госпитализация лиц с подтвержденным диагнозом COVID-19 или с подозрением на данное заболевание осуществляется в медицинскую организацию инфекционного профиля или перепрофилированную организацию для оказания медицинской помощи указанным лицам, функционирующую в режиме инфекционного стационара, с обеспечением соответствующих мер безопасности, включая запрет допуска лиц, не задействованных в обеспечении его работы, а также родственников пациентов.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5.3. Больные с внебольничной пневмонией должны направляться в медицинскую организацию, переведенную в режим функционирования инфекционного стационара (персонал работает в СИЗ постоянно в режиме соответствующей текущей дезинфекции) и имеющую необходимое материально-техническое оснащение для оказания специализированной и реанимационной помощи.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При отсутствии возможностей направления этих групп в отдельные медицинские организации, возможно проведение "зонирования" (разделения зон) для вышеуказанных категорий пациентов внутри стационара, разделенных этажностью или коридорами.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В медицинских организациях для оказания помощи вышеуказанным категориям больных выделяется "чистая" зона для персонала, вход в которую должен осуществляться через санитарный пропускник или быть огражден перекрытием, устойчивым к обработке дезинфекционным средствам. Перед входом в "грязную" зону рекомендуется разместить большое зеркало для контроля персоналом применения СИЗ.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На границе указанных зон выделяется помещение для снятия использованных СИЗ (для дезинфекции и обработки или последующей утилизации при использовании одноразовых комплектов).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Прием больных осуществляется непосредственно в палату.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5.4. Перевозка больных и лиц с подозрением на COVID-19 в стационар осуществляется на специально выделенном транспорте. Все перевозимые лица обеспечиваются медицинской маской. Сопровождающий персонал, включая водителей, должен использовать СИЗ, исключающие риски инфицирования. После доставки автотранспорт подвергается дезинфекции в специально оборудованном месте на территории медицинской организации, принимающей больных (подозрительных) COVID-19.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5.5. Работники медицинских организаций, оказывающие помощь больным COVID-19, в "грязной" зоне использует средства индивидуальной защиты - противочумный костюм или его аналоги (комбинезон, респиратор обеспечивающий фильтрацию 99% твердых и жидких частиц в сочетании с лицевым щитком, защитные очки, бахилы, перчатки), в "чистой" зоне работники медицинских организаций используют медицинские халаты и медицинские маски.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5.6. Оказание медицинской помощи организуется с выполнением максимально возможного числа процедур и использованием переносного оборудования (УЗИ, рентген, ЭКГ и другие) в палатах. Диагностические кабинеты с крупногабаритным оборудованием (КТ и другие), при невозможности выделения отдельных кабинетов, используют по графику с выделением отдельных часов для обследования лиц с подтвержденным диагнозом и подозрительных, высокого риска (пневмонии и другие) с проведением дезинфекции по типу заключительной после приема больных с подтвержденным диагнозом; в случае проведения экстренных исследований пациентам высокого </w:t>
      </w:r>
      <w:r>
        <w:lastRenderedPageBreak/>
        <w:t>риска вне графика в кабинете проводится дезинфекция.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В случае необходимости проведения больным (подозрительным) COVID-19 эндоскопических исследований к оборудованию применяются режимы высокой очистки и обеззараживания.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5.7. При выявлении лиц с подтвержденным диагнозом COVID-19 и лиц с подозрением на заболевание в непрофильных медицинских организациях проводятся: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перевод больного COVID-19 в специализированную медицинскую организацию;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установление лиц, контактировавших с больными COVID-19, среди работников медицинских организаций и больных, их изоляция в домашних условиях или госпитализация в том числе по эпидемиологическим показаниям, лабораторное обследование на COVID-19 и установление медицинского наблюдения на срок 14 календарных дней со дня последнего контакта с больным, назначение средств экстренной профилактики (профилактического лечения);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закрытие отделения на "прием", максимальная выписка пациентов из отделения, заключительная дезинфекция;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- в зависимости от эпидемиологических рисков закрытие стационара на "прием" с обсервацией больных и работников медицинских организаций.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5.8. Работники медицинских организаций, имеющие риски инфицирования (персонал скорой (неотложной) медицинской помощи, инфекционных отделений, </w:t>
      </w:r>
      <w:proofErr w:type="spellStart"/>
      <w:r>
        <w:t>обсерваторов</w:t>
      </w:r>
      <w:proofErr w:type="spellEnd"/>
      <w:r>
        <w:t xml:space="preserve"> и специализированных отделений) обследуются 1 раз в неделю на COVID-19 методом полимеразной цепной реакции. При выявлении среди работников медицинских организаций лиц с положительными результатами на COVID-19, они изолируются или госпитализируются (по состоянию здоровья), в отношении лиц, контактировавших с больными COVID-19 проводятся противоэпидемические мероприятия.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Обследование на COVID-19 не проводится медицинским работникам, имеющим антитела </w:t>
      </w:r>
      <w:proofErr w:type="spellStart"/>
      <w:r>
        <w:t>IgG</w:t>
      </w:r>
      <w:proofErr w:type="spellEnd"/>
      <w:r>
        <w:t xml:space="preserve">, выявленные при проведении </w:t>
      </w:r>
      <w:proofErr w:type="spellStart"/>
      <w:r>
        <w:t>скрининговых</w:t>
      </w:r>
      <w:proofErr w:type="spellEnd"/>
      <w:r>
        <w:t xml:space="preserve"> обследований.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5.9. При появлении симптомов респираторного заболевания работники медицинских организаций подлежат изоляции или госпитализации в медицинскую организацию инфекционного профиля (по состоянию здоровья) и обследованию.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5.10. При патологоанатомических исследованиях трупов людей с подтвержденным или вероятным диагнозом COVID-19 патологоанатом должен соблюдать требования, как при работе с возбудителями инфекционных болезней человека II группы патогенности.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Title"/>
        <w:jc w:val="center"/>
        <w:outlineLvl w:val="1"/>
      </w:pPr>
      <w:r>
        <w:t>VI. Организация и проведение дезинфекции в целях</w:t>
      </w:r>
    </w:p>
    <w:p w:rsidR="00770F69" w:rsidRDefault="00770F69">
      <w:pPr>
        <w:pStyle w:val="ConsPlusTitle"/>
        <w:jc w:val="center"/>
      </w:pPr>
      <w:r>
        <w:t>профилактики COVID-19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ind w:firstLine="540"/>
        <w:jc w:val="both"/>
      </w:pPr>
      <w:r>
        <w:t>6.1. 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средства, применяемые для обеззараживания объектов при вирусных инфекциях.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6.2.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в коллективы людей, в организациях, на территориях, где это заболевание отсутствует, но имеется угроза его заноса извне.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6.3. Текущая дезинфекция в очаге (в присутствии больного) осуществляется в течение всего времени болезни. Для текущей дезинфекции следует применять дезинфицирующие средства, </w:t>
      </w:r>
      <w:r>
        <w:lastRenderedPageBreak/>
        <w:t>разрешенные к использованию в присутствии людей. Столовую посуду, белье больного, предметы ухода обрабатывают способом погружения в растворы дезинфицирующих средств.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</w:r>
      <w:proofErr w:type="spellStart"/>
      <w:r>
        <w:t>рециркуляторов</w:t>
      </w:r>
      <w:proofErr w:type="spellEnd"/>
      <w:r>
        <w:t>), различных видов фильтров (в том числе электрофильтров).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 xml:space="preserve">6.4. Заключительную дезинфекцию проводят после убытия (госпитализации) больного или по выздоровлению больного (при лечении на дому). Для обработки используют средства из группы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соединений. При обработке поверхностей в помещениях применяют способ орошения или аэрозольный метод. Мягкий инвентарь, постельное белье подвергают камерной дезинфекции. Вентиляционные системы обрабатывают аэрозольным или "дымовым" способом. Воздух в отсутствие людей следует обрабатывать с использованием открытых ультрафиолетовых облучателей, аэрозолей дезинфицирующих средств.</w:t>
      </w:r>
    </w:p>
    <w:p w:rsidR="00770F69" w:rsidRDefault="00770F69">
      <w:pPr>
        <w:pStyle w:val="ConsPlusNormal"/>
        <w:spacing w:before="220"/>
        <w:ind w:firstLine="540"/>
        <w:jc w:val="both"/>
      </w:pPr>
      <w:r>
        <w:t>Мягкий инвентарь, постельное белье подвергают камерной дезинфекции. Вентиляционные системы обрабатывают аэрозольным или "дымовым" способом.</w:t>
      </w: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jc w:val="both"/>
      </w:pPr>
    </w:p>
    <w:p w:rsidR="00770F69" w:rsidRDefault="00770F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2DE8" w:rsidRDefault="00F52DE8"/>
    <w:sectPr w:rsidR="00F52DE8" w:rsidSect="00A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69"/>
    <w:rsid w:val="00770F69"/>
    <w:rsid w:val="00F5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F0F3-46CA-4D1D-B618-5C75B02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0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0F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7B5DF336A01BEC515FD0EF25FE30CED684BD78E2808BD9E600A5112B88DF359DDDFFC778B81A55D33828257636474D1688AE00D5630984H6D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7B5DF336A01BEC515FD0EF25FE30CED287BB71EC82D6D3EE59A9132C8780229A94F3C678B91B50DB672D30676E4A4E0B96A818C9610BH8D6B" TargetMode="External"/><Relationship Id="rId5" Type="http://schemas.openxmlformats.org/officeDocument/2006/relationships/hyperlink" Target="consultantplus://offline/ref=D87B5DF336A01BEC515FD0EF25FE30CED287BB71EC82D6D3EE59A9132C8780229A94F3C678B91E56DB672D30676E4A4E0B96A818C9610BH8D6B" TargetMode="External"/><Relationship Id="rId4" Type="http://schemas.openxmlformats.org/officeDocument/2006/relationships/hyperlink" Target="consultantplus://offline/ref=D87B5DF336A01BEC515FD0EF25FE30CED481BC70E98E8BD9E600A5112B88DF359DDDFFC47BB01100817729793260544D1388AC06C9H6D1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Милосердова</dc:creator>
  <cp:keywords/>
  <dc:description/>
  <cp:lastModifiedBy>Милосердова</cp:lastModifiedBy>
  <cp:revision>1</cp:revision>
  <dcterms:created xsi:type="dcterms:W3CDTF">2020-06-03T01:03:00Z</dcterms:created>
  <dcterms:modified xsi:type="dcterms:W3CDTF">2020-06-03T01:04:00Z</dcterms:modified>
</cp:coreProperties>
</file>