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B0" w:rsidRPr="00001ED9" w:rsidRDefault="00070FB0" w:rsidP="00070FB0">
      <w:pPr>
        <w:jc w:val="center"/>
        <w:rPr>
          <w:b/>
          <w:sz w:val="36"/>
          <w:szCs w:val="36"/>
        </w:rPr>
      </w:pPr>
      <w:r w:rsidRPr="00001E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-390525</wp:posOffset>
            </wp:positionV>
            <wp:extent cx="1130300" cy="1028700"/>
            <wp:effectExtent l="19050" t="0" r="0" b="0"/>
            <wp:wrapNone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ФЕДЕРАЛЬНАЯ СЛУЖБА ПО НАДЗОРУ В СФЕРЕ ЗАЩИТЫ ПРАВ ПОТРЕБИТЕЛЕЙ И БЛАГОПОЛУЧИЯ ЧЕЛОВЕКА</w:t>
      </w: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АМУРСКОЙ ОБЛАСТИ</w:t>
      </w: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  <w:r w:rsidRPr="00001ED9">
        <w:rPr>
          <w:b/>
          <w:sz w:val="36"/>
          <w:szCs w:val="36"/>
        </w:rPr>
        <w:t>Д О К Л А Д</w:t>
      </w: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  <w:r w:rsidRPr="00001ED9">
        <w:rPr>
          <w:b/>
          <w:sz w:val="36"/>
          <w:szCs w:val="36"/>
        </w:rPr>
        <w:t>о результатах и основных направлениях деятельности Управления Федеральной службы по надзору в сфере защиты прав потребителей и благополучия человека по Амурской области и ФБУЗ «Центр гигиены и эпидемиологии в Амурской области» в 201</w:t>
      </w:r>
      <w:r w:rsidR="0030283A" w:rsidRPr="00001ED9">
        <w:rPr>
          <w:b/>
          <w:sz w:val="36"/>
          <w:szCs w:val="36"/>
        </w:rPr>
        <w:t>3</w:t>
      </w:r>
      <w:r w:rsidRPr="00001ED9">
        <w:rPr>
          <w:b/>
          <w:sz w:val="36"/>
          <w:szCs w:val="36"/>
        </w:rPr>
        <w:t xml:space="preserve"> году </w:t>
      </w: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jc w:val="center"/>
        <w:rPr>
          <w:b/>
          <w:sz w:val="36"/>
          <w:szCs w:val="36"/>
        </w:rPr>
      </w:pPr>
    </w:p>
    <w:p w:rsidR="00070FB0" w:rsidRPr="00001ED9" w:rsidRDefault="00070FB0" w:rsidP="00070FB0">
      <w:pPr>
        <w:rPr>
          <w:b/>
          <w:sz w:val="36"/>
          <w:szCs w:val="36"/>
        </w:rPr>
      </w:pPr>
    </w:p>
    <w:p w:rsidR="00070FB0" w:rsidRPr="00001ED9" w:rsidRDefault="00070FB0" w:rsidP="00070FB0">
      <w:pPr>
        <w:ind w:left="-360"/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ind w:left="-360"/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ind w:left="-360"/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Благовещенск - 201</w:t>
      </w:r>
      <w:r w:rsidR="0030283A" w:rsidRPr="00001ED9">
        <w:rPr>
          <w:b/>
          <w:sz w:val="28"/>
          <w:szCs w:val="28"/>
        </w:rPr>
        <w:t>4</w:t>
      </w: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lastRenderedPageBreak/>
        <w:t>Доклад о результатах и основных направлениях деятельности Управления Федеральной службы по надзору в сфере защиты прав потребителей и благополучия человека по Амурской области и Федерального бюджетного учреждения здравоохранения «Центр гигиены и эпидемиологии в Амурской области» за 201</w:t>
      </w:r>
      <w:r w:rsidR="0030283A" w:rsidRPr="00001ED9">
        <w:rPr>
          <w:b/>
          <w:sz w:val="28"/>
          <w:szCs w:val="28"/>
        </w:rPr>
        <w:t>3</w:t>
      </w:r>
      <w:r w:rsidRPr="00001ED9">
        <w:rPr>
          <w:b/>
          <w:sz w:val="28"/>
          <w:szCs w:val="28"/>
        </w:rPr>
        <w:t>г и на период до 201</w:t>
      </w:r>
      <w:r w:rsidR="0030283A" w:rsidRPr="00001ED9">
        <w:rPr>
          <w:b/>
          <w:sz w:val="28"/>
          <w:szCs w:val="28"/>
        </w:rPr>
        <w:t>6</w:t>
      </w:r>
      <w:r w:rsidRPr="00001ED9">
        <w:rPr>
          <w:b/>
          <w:sz w:val="28"/>
          <w:szCs w:val="28"/>
        </w:rPr>
        <w:t xml:space="preserve"> года</w:t>
      </w: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1. Цели, задачи и показатели деятельности</w:t>
      </w:r>
    </w:p>
    <w:p w:rsidR="00070FB0" w:rsidRPr="00001ED9" w:rsidRDefault="00070FB0" w:rsidP="00070FB0">
      <w:pPr>
        <w:ind w:firstLine="709"/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Сфера деятельности Федеральной службы по надзору в сфере защиты прав потребителей и благополучия человека определена Положением о Федеральной службе по надзору в сфере защиты прав потребителей и благополучия человека, утвержденным постановлением Правительства Российской Федерации от 30.06.2004 № 322.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Федеральная служба по надзору в сфере защиты прав потребителей и благополучия человека является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Территориальным органом Федеральной службы по надзору в сфере защиты прав потребителей и благополучия человека является </w:t>
      </w:r>
      <w:r w:rsidR="00D256BD" w:rsidRPr="00001ED9">
        <w:rPr>
          <w:sz w:val="28"/>
          <w:szCs w:val="28"/>
        </w:rPr>
        <w:t>у</w:t>
      </w:r>
      <w:r w:rsidRPr="00001ED9">
        <w:rPr>
          <w:sz w:val="28"/>
          <w:szCs w:val="28"/>
        </w:rPr>
        <w:t>правление Федеральной службы по надзору в сфере защиты прав потребителей и благополучия человека по Амурской области (далее Управление).</w:t>
      </w:r>
    </w:p>
    <w:p w:rsidR="00070FB0" w:rsidRPr="00001ED9" w:rsidRDefault="00070FB0" w:rsidP="00070FB0">
      <w:pPr>
        <w:ind w:firstLine="709"/>
        <w:jc w:val="both"/>
        <w:rPr>
          <w:sz w:val="28"/>
        </w:rPr>
      </w:pPr>
      <w:r w:rsidRPr="00001ED9">
        <w:rPr>
          <w:sz w:val="28"/>
        </w:rPr>
        <w:t xml:space="preserve">Сфера деятельности Управления </w:t>
      </w:r>
      <w:r w:rsidR="00D256BD" w:rsidRPr="00001ED9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</w:t>
      </w:r>
      <w:r w:rsidRPr="00001ED9">
        <w:rPr>
          <w:sz w:val="28"/>
        </w:rPr>
        <w:t xml:space="preserve">по Амурской области </w:t>
      </w:r>
      <w:r w:rsidRPr="00001ED9">
        <w:rPr>
          <w:bCs/>
          <w:sz w:val="28"/>
        </w:rPr>
        <w:t xml:space="preserve">определена Положением об </w:t>
      </w:r>
      <w:r w:rsidR="00D256BD" w:rsidRPr="00001ED9">
        <w:rPr>
          <w:bCs/>
          <w:sz w:val="28"/>
        </w:rPr>
        <w:t>у</w:t>
      </w:r>
      <w:r w:rsidRPr="00001ED9">
        <w:rPr>
          <w:bCs/>
          <w:sz w:val="28"/>
        </w:rPr>
        <w:t>правлении Федеральной службы по надзору в сфере защиты прав потребителей и благополучия человека по Амурской области, утвержденным приказом Роспотребнадзора</w:t>
      </w:r>
      <w:r w:rsidRPr="00001ED9">
        <w:rPr>
          <w:sz w:val="28"/>
        </w:rPr>
        <w:t xml:space="preserve"> от 10.07.2012    № 752</w:t>
      </w:r>
      <w:r w:rsidR="00D256BD" w:rsidRPr="00001ED9">
        <w:rPr>
          <w:sz w:val="28"/>
        </w:rPr>
        <w:t xml:space="preserve"> (в ред. пиказов Роспотребнадзора от 10.12.2012 № 1155, от 11.02.2013 № 60)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Управление Роспотребнадзора по Амурской области осуществляет координацию и контроль деятельности находящихся в его ведении территориальных отделов и Федерального бюджетного учреждения здравоохранения «Центр гигиены и эпидемиологии в Амурской области» (далее ФБУЗ «Центр гигиены и эпидемиологии в Амурской области»).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Целями деятельности Управления Роспотребнадзора по Амурской области являются: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1. Обеспечение санитарно-эпидемиологического благополучия населения в Амурской области.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2. Защита прав потребителей и контроль на потребительском рынке Амурской области.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Мероприятия, проводимые по этим направлениям, наряду с другими мерами, будут способствовать решению главного – обеспечению санитарно-эпидемиологического благополучия населения и защите прав потребителей в Амурской области.</w:t>
      </w:r>
    </w:p>
    <w:p w:rsidR="00423AAE" w:rsidRPr="00001ED9" w:rsidRDefault="00423AAE" w:rsidP="00070FB0">
      <w:pPr>
        <w:jc w:val="both"/>
        <w:rPr>
          <w:b/>
          <w:sz w:val="28"/>
          <w:szCs w:val="28"/>
        </w:rPr>
      </w:pPr>
    </w:p>
    <w:p w:rsidR="00423AAE" w:rsidRPr="00001ED9" w:rsidRDefault="00423AAE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lastRenderedPageBreak/>
        <w:t>ЦЕЛЬ 1 «Обеспечение санитарно-эпидемиологического благополучия населения Амурской области»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Стратегические задачи по достижению цели 1: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Стратегическая задача 1. </w:t>
      </w:r>
      <w:r w:rsidRPr="00001ED9">
        <w:rPr>
          <w:sz w:val="28"/>
          <w:szCs w:val="28"/>
        </w:rPr>
        <w:t xml:space="preserve">Повышение эффективности единой системы деятельности Управления Роспотребнадзора по Амурской области и ФБУЗ «Центр гигиены и эпидемиологии в Амурской области». 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1.1. Совершенствование системы государственного регулирования в части оптимизации контрольно-надзорных функций. Организационная оптимизация управления деятельностью органа и учреждения Роспотребнадзора Амурской области – </w:t>
      </w:r>
      <w:r w:rsidR="00CB5502" w:rsidRPr="00001ED9">
        <w:rPr>
          <w:sz w:val="28"/>
          <w:szCs w:val="28"/>
        </w:rPr>
        <w:t>7</w:t>
      </w:r>
      <w:r w:rsidR="008178BB" w:rsidRPr="00001ED9">
        <w:rPr>
          <w:sz w:val="28"/>
          <w:szCs w:val="28"/>
        </w:rPr>
        <w:t>3</w:t>
      </w:r>
      <w:r w:rsidR="00CB5502" w:rsidRPr="00001ED9">
        <w:rPr>
          <w:sz w:val="28"/>
          <w:szCs w:val="28"/>
        </w:rPr>
        <w:t>,</w:t>
      </w:r>
      <w:r w:rsidR="008178BB" w:rsidRPr="00001ED9">
        <w:rPr>
          <w:sz w:val="28"/>
          <w:szCs w:val="28"/>
        </w:rPr>
        <w:t>8</w:t>
      </w:r>
      <w:r w:rsidRPr="00001ED9">
        <w:rPr>
          <w:sz w:val="28"/>
          <w:szCs w:val="28"/>
        </w:rPr>
        <w:t xml:space="preserve">% финансовых затрат от затрат на реализацию стратегической задачи 1. 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1.2.</w:t>
      </w:r>
      <w:r w:rsidRPr="00001ED9">
        <w:rPr>
          <w:b/>
        </w:rPr>
        <w:t xml:space="preserve"> </w:t>
      </w:r>
      <w:r w:rsidRPr="00001ED9">
        <w:rPr>
          <w:sz w:val="28"/>
          <w:szCs w:val="28"/>
        </w:rPr>
        <w:t xml:space="preserve">Совершенствование кадровой политики, профессионального подбора специалистов, организации обучения специалистов по программам высшего, послевузовского и дополнительного профессионального образования, восполнение кадрового потенциала – </w:t>
      </w:r>
      <w:r w:rsidR="008178BB" w:rsidRPr="00001ED9">
        <w:rPr>
          <w:sz w:val="28"/>
          <w:szCs w:val="28"/>
        </w:rPr>
        <w:t>9,3</w:t>
      </w:r>
      <w:r w:rsidRPr="00001ED9">
        <w:rPr>
          <w:sz w:val="28"/>
          <w:szCs w:val="28"/>
        </w:rPr>
        <w:t xml:space="preserve">% финансовых затрат от затрат на реализацию стратегической задачи 1. </w:t>
      </w:r>
    </w:p>
    <w:p w:rsidR="008178BB" w:rsidRPr="00001ED9" w:rsidRDefault="008178BB" w:rsidP="008178BB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1.3. Актуализация</w:t>
      </w:r>
      <w:r w:rsidRPr="00001ED9">
        <w:rPr>
          <w:b/>
        </w:rPr>
        <w:t xml:space="preserve"> </w:t>
      </w:r>
      <w:r w:rsidRPr="00001ED9">
        <w:rPr>
          <w:sz w:val="28"/>
          <w:szCs w:val="28"/>
        </w:rPr>
        <w:t xml:space="preserve">нормативно - правового обеспечения деятельности Управления Роспотребнадзора по Амурской области и ФБУЗ «Центр гигиены и эпидемиологии в Амурской области» - 6,9% финансовых затрат от затрат на реализацию стратегической задачи 1. 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1.</w:t>
      </w:r>
      <w:r w:rsidR="008178BB" w:rsidRPr="00001ED9">
        <w:rPr>
          <w:sz w:val="28"/>
          <w:szCs w:val="28"/>
        </w:rPr>
        <w:t>4</w:t>
      </w:r>
      <w:r w:rsidRPr="00001ED9">
        <w:rPr>
          <w:sz w:val="28"/>
          <w:szCs w:val="28"/>
        </w:rPr>
        <w:t xml:space="preserve">. Модернизация материально-технической базы Управления Роспотребнадзора по Амурской области и ФБУЗ «Центр гигиены и эпидемиологии в Амурской области» - </w:t>
      </w:r>
      <w:r w:rsidR="008178BB" w:rsidRPr="00001ED9">
        <w:rPr>
          <w:sz w:val="28"/>
          <w:szCs w:val="28"/>
        </w:rPr>
        <w:t>10,0</w:t>
      </w:r>
      <w:r w:rsidRPr="00001ED9">
        <w:rPr>
          <w:sz w:val="28"/>
          <w:szCs w:val="28"/>
        </w:rPr>
        <w:t xml:space="preserve">% финансовых затрат от затрат на реализацию стратегической задачи 1. 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Показатели деятельности по реализации стратегической задачи 1  приведены в таблице №1.</w:t>
      </w:r>
    </w:p>
    <w:p w:rsidR="00070FB0" w:rsidRPr="00001ED9" w:rsidRDefault="00070FB0" w:rsidP="00983D22">
      <w:pPr>
        <w:ind w:firstLine="709"/>
        <w:jc w:val="both"/>
      </w:pPr>
      <w:r w:rsidRPr="00001ED9">
        <w:rPr>
          <w:szCs w:val="28"/>
        </w:rPr>
        <w:t xml:space="preserve">                                                                                                                      </w:t>
      </w:r>
      <w:r w:rsidR="009D7613" w:rsidRPr="00001ED9">
        <w:rPr>
          <w:szCs w:val="28"/>
        </w:rPr>
        <w:t xml:space="preserve">              </w:t>
      </w:r>
      <w:r w:rsidR="00983D22" w:rsidRPr="00001ED9">
        <w:t>Таблица  №1</w:t>
      </w:r>
      <w:r w:rsidR="009D7613" w:rsidRPr="00001ED9">
        <w:rPr>
          <w:szCs w:val="28"/>
        </w:rPr>
        <w:t xml:space="preserve">                                                                                                        </w:t>
      </w:r>
      <w:r w:rsidRPr="00001ED9">
        <w:rPr>
          <w:szCs w:val="28"/>
        </w:rPr>
        <w:t xml:space="preserve">   </w:t>
      </w:r>
      <w:r w:rsidR="00983D22" w:rsidRPr="00001ED9">
        <w:rPr>
          <w:szCs w:val="28"/>
        </w:rPr>
        <w:t xml:space="preserve">                                                                                                                                  </w:t>
      </w:r>
    </w:p>
    <w:p w:rsidR="00070FB0" w:rsidRPr="00001ED9" w:rsidRDefault="00070FB0" w:rsidP="00070FB0">
      <w:pPr>
        <w:ind w:firstLine="709"/>
        <w:jc w:val="center"/>
        <w:rPr>
          <w:b/>
          <w:szCs w:val="28"/>
        </w:rPr>
      </w:pPr>
      <w:r w:rsidRPr="00001ED9">
        <w:rPr>
          <w:b/>
          <w:szCs w:val="28"/>
        </w:rPr>
        <w:t>Показатели по реализации стратегической задачи 1</w:t>
      </w:r>
    </w:p>
    <w:p w:rsidR="008063F2" w:rsidRPr="00001ED9" w:rsidRDefault="008063F2" w:rsidP="00070FB0">
      <w:pPr>
        <w:ind w:firstLine="709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3"/>
        <w:gridCol w:w="48"/>
        <w:gridCol w:w="1038"/>
        <w:gridCol w:w="300"/>
        <w:gridCol w:w="475"/>
        <w:gridCol w:w="242"/>
        <w:gridCol w:w="63"/>
        <w:gridCol w:w="517"/>
        <w:gridCol w:w="102"/>
        <w:gridCol w:w="35"/>
        <w:gridCol w:w="571"/>
        <w:gridCol w:w="165"/>
        <w:gridCol w:w="31"/>
        <w:gridCol w:w="561"/>
        <w:gridCol w:w="158"/>
        <w:gridCol w:w="21"/>
        <w:gridCol w:w="540"/>
        <w:gridCol w:w="96"/>
        <w:gridCol w:w="665"/>
        <w:gridCol w:w="1130"/>
      </w:tblGrid>
      <w:tr w:rsidR="009515F6" w:rsidRPr="00001ED9" w:rsidTr="004167B8">
        <w:trPr>
          <w:jc w:val="center"/>
        </w:trPr>
        <w:tc>
          <w:tcPr>
            <w:tcW w:w="1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Показатели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8063F2">
            <w:pPr>
              <w:jc w:val="center"/>
            </w:pPr>
            <w:r w:rsidRPr="00001ED9">
              <w:rPr>
                <w:sz w:val="22"/>
                <w:szCs w:val="22"/>
              </w:rPr>
              <w:t>Целевое значение на 201</w:t>
            </w:r>
            <w:r w:rsidR="008063F2" w:rsidRPr="00001ED9">
              <w:rPr>
                <w:sz w:val="22"/>
                <w:szCs w:val="22"/>
              </w:rPr>
              <w:t>3</w:t>
            </w:r>
            <w:r w:rsidRPr="00001ED9">
              <w:rPr>
                <w:sz w:val="22"/>
                <w:szCs w:val="22"/>
              </w:rPr>
              <w:t xml:space="preserve"> </w:t>
            </w:r>
          </w:p>
        </w:tc>
      </w:tr>
      <w:tr w:rsidR="001C67CB" w:rsidRPr="00001ED9" w:rsidTr="004167B8">
        <w:trPr>
          <w:jc w:val="center"/>
        </w:trPr>
        <w:tc>
          <w:tcPr>
            <w:tcW w:w="17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/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/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rPr>
                <w:sz w:val="22"/>
                <w:szCs w:val="22"/>
              </w:rPr>
              <w:t>2011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rPr>
                <w:sz w:val="22"/>
                <w:szCs w:val="22"/>
              </w:rPr>
              <w:t>2012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>
            <w:pPr>
              <w:jc w:val="center"/>
            </w:pPr>
            <w:r w:rsidRPr="00001ED9">
              <w:t>2013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>
            <w:r w:rsidRPr="00001ED9">
              <w:rPr>
                <w:sz w:val="22"/>
                <w:szCs w:val="22"/>
              </w:rPr>
              <w:t>2014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 w:rsidP="008063F2">
            <w:pPr>
              <w:ind w:left="-108"/>
            </w:pPr>
            <w:r w:rsidRPr="00001ED9">
              <w:rPr>
                <w:sz w:val="22"/>
                <w:szCs w:val="22"/>
              </w:rPr>
              <w:t>2015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 w:rsidP="008063F2">
            <w:pPr>
              <w:ind w:left="-108"/>
            </w:pPr>
            <w:r w:rsidRPr="00001ED9">
              <w:rPr>
                <w:sz w:val="22"/>
                <w:szCs w:val="22"/>
              </w:rPr>
              <w:t>2016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/>
        </w:tc>
      </w:tr>
      <w:tr w:rsidR="001C67CB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 w:rsidP="00876447">
            <w:pPr>
              <w:jc w:val="both"/>
            </w:pPr>
            <w:r w:rsidRPr="00001ED9">
              <w:t>Кол</w:t>
            </w:r>
            <w:r w:rsidR="00876447" w:rsidRPr="00001ED9">
              <w:t>ичест</w:t>
            </w:r>
            <w:r w:rsidRPr="00001ED9">
              <w:t>во вынесенных на рассмотрение вопросов в органы исполнительной власти, органы местного самоуправления, направленных на обеспечение санэпидблагополучия населения и принятых по ним решений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76447" w:rsidP="00876447">
            <w:pPr>
              <w:jc w:val="center"/>
            </w:pPr>
            <w:r w:rsidRPr="00001ED9">
              <w:t>Е</w:t>
            </w:r>
            <w:r w:rsidR="008063F2" w:rsidRPr="00001ED9">
              <w:t>д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t>550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 w:rsidP="007C310F">
            <w:pPr>
              <w:ind w:left="72"/>
              <w:jc w:val="center"/>
            </w:pPr>
            <w:r w:rsidRPr="00001ED9">
              <w:t>551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ind w:left="72"/>
              <w:jc w:val="center"/>
            </w:pPr>
            <w:r w:rsidRPr="00001ED9">
              <w:t>482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ind w:left="72"/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490</w:t>
            </w:r>
          </w:p>
        </w:tc>
      </w:tr>
      <w:tr w:rsidR="001C67CB" w:rsidRPr="00001ED9" w:rsidTr="004167B8">
        <w:trPr>
          <w:trHeight w:val="489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001ED9" w:rsidRDefault="008063F2" w:rsidP="00C811D9">
            <w:pPr>
              <w:jc w:val="both"/>
            </w:pPr>
            <w:r w:rsidRPr="00001ED9">
              <w:t xml:space="preserve">Кол-во заключенных соглашений о взаимодействии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76447" w:rsidP="00876447">
            <w:pPr>
              <w:jc w:val="center"/>
            </w:pPr>
            <w:r w:rsidRPr="00001ED9">
              <w:t>Е</w:t>
            </w:r>
            <w:r w:rsidR="008063F2" w:rsidRPr="00001ED9">
              <w:t>д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t>8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t>10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3B627F">
            <w:pPr>
              <w:jc w:val="center"/>
            </w:pPr>
            <w:r w:rsidRPr="00001ED9">
              <w:t>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2056A3" w:rsidP="002056A3">
            <w:pPr>
              <w:jc w:val="center"/>
            </w:pPr>
            <w:r w:rsidRPr="00001ED9">
              <w:t>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2056A3" w:rsidP="002056A3">
            <w:pPr>
              <w:jc w:val="center"/>
            </w:pPr>
            <w:r w:rsidRPr="00001ED9"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6</w:t>
            </w:r>
          </w:p>
        </w:tc>
      </w:tr>
      <w:tr w:rsidR="001C67CB" w:rsidRPr="00001ED9" w:rsidTr="004167B8">
        <w:trPr>
          <w:trHeight w:val="455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3F2" w:rsidRPr="00B50FAA" w:rsidRDefault="008063F2" w:rsidP="00C811D9">
            <w:pPr>
              <w:jc w:val="both"/>
              <w:rPr>
                <w:sz w:val="22"/>
                <w:szCs w:val="22"/>
              </w:rPr>
            </w:pPr>
            <w:r w:rsidRPr="00B50FAA">
              <w:rPr>
                <w:sz w:val="22"/>
                <w:szCs w:val="22"/>
              </w:rPr>
              <w:t xml:space="preserve">Кол-во региональных целевых программ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76447" w:rsidP="00876447">
            <w:pPr>
              <w:jc w:val="center"/>
            </w:pPr>
            <w:r w:rsidRPr="00001ED9">
              <w:t>Е</w:t>
            </w:r>
            <w:r w:rsidR="008063F2" w:rsidRPr="00001ED9">
              <w:t>д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t>7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 w:rsidP="007C310F">
            <w:pPr>
              <w:jc w:val="center"/>
            </w:pPr>
            <w:r w:rsidRPr="00001ED9">
              <w:t>11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2056A3">
            <w:pPr>
              <w:jc w:val="center"/>
            </w:pPr>
            <w:r w:rsidRPr="00001ED9">
              <w:t>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7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3F2" w:rsidRPr="00001ED9" w:rsidRDefault="008063F2">
            <w:pPr>
              <w:jc w:val="center"/>
            </w:pPr>
            <w:r w:rsidRPr="00001ED9">
              <w:t>7</w:t>
            </w:r>
          </w:p>
        </w:tc>
      </w:tr>
      <w:tr w:rsidR="00274452" w:rsidRPr="00001ED9" w:rsidTr="004167B8">
        <w:trPr>
          <w:trHeight w:val="455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52" w:rsidRPr="00B50FAA" w:rsidRDefault="00274452" w:rsidP="00B50FAA">
            <w:pPr>
              <w:jc w:val="both"/>
              <w:rPr>
                <w:sz w:val="22"/>
                <w:szCs w:val="22"/>
              </w:rPr>
            </w:pPr>
            <w:r w:rsidRPr="00B50FAA">
              <w:rPr>
                <w:sz w:val="22"/>
                <w:szCs w:val="22"/>
              </w:rPr>
              <w:t>Количество внедренных документов, всего: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Ед.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35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30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46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22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E46544">
            <w:pPr>
              <w:jc w:val="center"/>
            </w:pPr>
            <w:r w:rsidRPr="00001ED9">
              <w:t>25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52" w:rsidRPr="00001ED9" w:rsidRDefault="00DA20CF" w:rsidP="00B50FAA">
            <w:pPr>
              <w:jc w:val="center"/>
            </w:pPr>
            <w:r w:rsidRPr="00001ED9">
              <w:t>26</w:t>
            </w:r>
          </w:p>
        </w:tc>
      </w:tr>
      <w:tr w:rsidR="00DA20CF" w:rsidRPr="00001ED9" w:rsidTr="004167B8">
        <w:trPr>
          <w:trHeight w:val="392"/>
          <w:jc w:val="center"/>
        </w:trPr>
        <w:tc>
          <w:tcPr>
            <w:tcW w:w="1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0CF" w:rsidRPr="00001ED9" w:rsidRDefault="00DA20CF" w:rsidP="00803371">
            <w:pPr>
              <w:jc w:val="center"/>
            </w:pPr>
            <w:r w:rsidRPr="00001ED9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0CF" w:rsidRPr="00001ED9" w:rsidRDefault="00DA20CF" w:rsidP="00803371">
            <w:pPr>
              <w:jc w:val="center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0CF" w:rsidRPr="00001ED9" w:rsidRDefault="00DA20CF" w:rsidP="00803371">
            <w:pPr>
              <w:jc w:val="center"/>
            </w:pPr>
            <w:r w:rsidRPr="00001ED9">
              <w:rPr>
                <w:sz w:val="22"/>
                <w:szCs w:val="22"/>
              </w:rPr>
              <w:t xml:space="preserve">Целевое значение на 2013 </w:t>
            </w:r>
          </w:p>
        </w:tc>
      </w:tr>
      <w:tr w:rsidR="00876447" w:rsidRPr="00001ED9" w:rsidTr="004167B8">
        <w:trPr>
          <w:trHeight w:val="600"/>
          <w:jc w:val="center"/>
        </w:trPr>
        <w:tc>
          <w:tcPr>
            <w:tcW w:w="17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 w:rsidP="00803371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 w:rsidP="00803371">
            <w:pPr>
              <w:jc w:val="center"/>
            </w:pPr>
          </w:p>
        </w:tc>
        <w:tc>
          <w:tcPr>
            <w:tcW w:w="3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2011</w:t>
            </w:r>
          </w:p>
        </w:tc>
        <w:tc>
          <w:tcPr>
            <w:tcW w:w="46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2012</w:t>
            </w:r>
          </w:p>
        </w:tc>
        <w:tc>
          <w:tcPr>
            <w:tcW w:w="36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DA20CF" w:rsidP="00DA20CF">
            <w:pPr>
              <w:jc w:val="center"/>
            </w:pPr>
            <w:r w:rsidRPr="00001ED9">
              <w:t>2013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2014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2015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DA20CF" w:rsidP="00DA20CF">
            <w:pPr>
              <w:jc w:val="center"/>
            </w:pPr>
            <w:r w:rsidRPr="00001ED9">
              <w:rPr>
                <w:sz w:val="22"/>
                <w:szCs w:val="22"/>
              </w:rPr>
              <w:t>2016</w:t>
            </w: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 w:rsidP="00803371">
            <w:pPr>
              <w:jc w:val="center"/>
            </w:pPr>
          </w:p>
        </w:tc>
      </w:tr>
      <w:tr w:rsidR="00DA20CF" w:rsidRPr="00001ED9" w:rsidTr="004167B8">
        <w:trPr>
          <w:trHeight w:val="455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CF" w:rsidRPr="00001ED9" w:rsidRDefault="00DA20CF" w:rsidP="00C811D9">
            <w:pPr>
              <w:jc w:val="both"/>
            </w:pPr>
            <w:r w:rsidRPr="00001ED9">
              <w:t>в т.ч. Управление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Ед.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8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11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14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10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E46544">
            <w:pPr>
              <w:jc w:val="center"/>
            </w:pPr>
            <w:r w:rsidRPr="00001ED9">
              <w:t>7</w:t>
            </w:r>
          </w:p>
        </w:tc>
      </w:tr>
      <w:tr w:rsidR="00DA20CF" w:rsidRPr="00001ED9" w:rsidTr="004167B8">
        <w:trPr>
          <w:trHeight w:val="455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0CF" w:rsidRPr="00001ED9" w:rsidRDefault="00DA20CF" w:rsidP="00C811D9">
            <w:pPr>
              <w:jc w:val="both"/>
            </w:pPr>
            <w:r w:rsidRPr="00001ED9">
              <w:t>ФБУЗ ЦГиЭ</w:t>
            </w: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274452">
            <w:pPr>
              <w:jc w:val="center"/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7C310F">
            <w:pPr>
              <w:jc w:val="center"/>
            </w:pPr>
            <w:r w:rsidRPr="00001ED9">
              <w:t>27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 w:rsidP="007C310F">
            <w:pPr>
              <w:jc w:val="center"/>
            </w:pPr>
            <w:r w:rsidRPr="00001ED9">
              <w:t>19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>
            <w:pPr>
              <w:jc w:val="center"/>
            </w:pPr>
            <w:r w:rsidRPr="00001ED9">
              <w:t>32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>
            <w:pPr>
              <w:jc w:val="center"/>
            </w:pPr>
            <w:r w:rsidRPr="00001ED9">
              <w:t>17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>
            <w:pPr>
              <w:jc w:val="center"/>
            </w:pPr>
            <w:r w:rsidRPr="00001ED9"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>
            <w:pPr>
              <w:jc w:val="center"/>
            </w:pPr>
            <w:r w:rsidRPr="00001ED9">
              <w:t>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CF" w:rsidRPr="00001ED9" w:rsidRDefault="00DA20CF">
            <w:pPr>
              <w:jc w:val="center"/>
            </w:pPr>
            <w:r w:rsidRPr="00001ED9">
              <w:t>19</w:t>
            </w:r>
          </w:p>
        </w:tc>
      </w:tr>
      <w:tr w:rsidR="00876447" w:rsidRPr="00001ED9" w:rsidTr="004167B8">
        <w:trPr>
          <w:trHeight w:val="455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 w:rsidP="009D7613">
            <w:pPr>
              <w:ind w:right="-187"/>
            </w:pPr>
            <w:r w:rsidRPr="00001ED9">
              <w:t>Уд. вес обращений, рассмотренных в устан. законодательством сроки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</w:t>
            </w:r>
          </w:p>
        </w:tc>
      </w:tr>
      <w:tr w:rsidR="00876447" w:rsidRPr="00001ED9" w:rsidTr="00713B2F">
        <w:trPr>
          <w:trHeight w:val="301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pPr>
              <w:jc w:val="center"/>
            </w:pPr>
            <w:r w:rsidRPr="00001ED9">
              <w:t>Укомплектованность кадрами: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 xml:space="preserve">Управление 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2056A3">
            <w:pPr>
              <w:jc w:val="center"/>
            </w:pPr>
            <w:r w:rsidRPr="00001ED9">
              <w:t>75,0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2056A3">
            <w:pPr>
              <w:jc w:val="center"/>
            </w:pPr>
            <w:r w:rsidRPr="00001ED9">
              <w:t>78,8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82,0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FC6B92">
            <w:pPr>
              <w:jc w:val="center"/>
            </w:pPr>
            <w:r w:rsidRPr="00001ED9">
              <w:t>78,0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ФБУЗ ЦГиЭ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/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90,7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2056A3">
            <w:pPr>
              <w:jc w:val="center"/>
            </w:pPr>
            <w:r w:rsidRPr="00001ED9">
              <w:t>91,6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90,7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92,0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92,0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92,0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2056A3">
            <w:pPr>
              <w:jc w:val="center"/>
            </w:pPr>
            <w:r w:rsidRPr="00001ED9">
              <w:t>94,0</w:t>
            </w:r>
          </w:p>
        </w:tc>
      </w:tr>
      <w:tr w:rsidR="00876447" w:rsidRPr="00001ED9" w:rsidTr="004167B8">
        <w:trPr>
          <w:trHeight w:val="435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Кол-во обучающихся в интернатуре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человек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3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4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Трудоустройство выпускников МПФ ВУЗов, обучающихся по целевому набору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человек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4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</w:t>
            </w:r>
          </w:p>
        </w:tc>
      </w:tr>
      <w:tr w:rsidR="00876447" w:rsidRPr="00001ED9" w:rsidTr="00713B2F">
        <w:trPr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pPr>
              <w:jc w:val="center"/>
            </w:pPr>
            <w:r w:rsidRPr="00001ED9">
              <w:t xml:space="preserve">Повышение квалификации: 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В системе государственной гражданской службы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человек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36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32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23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20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Специалистов ФБУЗ ЦГиЭ</w:t>
            </w: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/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43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74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81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30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73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Уд. вес выполненных проверок от числа запланированных в ежегодном плане проведения плановых проверок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99,0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99,7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98, 5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7C310F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95,0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Кол-во проведенных семинаров по правоприменительной практике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Ед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3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4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Кол-во примененных составов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Ед.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7C310F">
            <w:pPr>
              <w:jc w:val="center"/>
            </w:pPr>
            <w:r w:rsidRPr="00001ED9">
              <w:t>44 из 62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7C310F">
            <w:pPr>
              <w:jc w:val="center"/>
            </w:pPr>
            <w:r w:rsidRPr="00001ED9">
              <w:t>51 из 74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53 из</w:t>
            </w:r>
          </w:p>
          <w:p w:rsidR="00876447" w:rsidRPr="00001ED9" w:rsidRDefault="00876447">
            <w:pPr>
              <w:jc w:val="center"/>
            </w:pPr>
            <w:r w:rsidRPr="00001ED9">
              <w:t xml:space="preserve"> 86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0A7762">
            <w:pPr>
              <w:jc w:val="center"/>
            </w:pPr>
            <w:r w:rsidRPr="00001ED9">
              <w:t>Не менее 50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>
            <w:r w:rsidRPr="00001ED9">
              <w:t>Уд. вес применяемых составов КоАП РФ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71,0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69,0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62,0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FF2CBE">
            <w:pPr>
              <w:jc w:val="center"/>
            </w:pPr>
            <w:r w:rsidRPr="00001ED9">
              <w:t>71,0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 w:rsidP="00FF2CBE">
            <w:r w:rsidRPr="00001ED9">
              <w:t>Уд. вес взысканной суммы штрафов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AF418A">
            <w:pPr>
              <w:jc w:val="center"/>
            </w:pPr>
            <w:r w:rsidRPr="00001ED9">
              <w:t>83,0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05C60" w:rsidP="00805C60">
            <w:pPr>
              <w:jc w:val="center"/>
            </w:pPr>
            <w:r w:rsidRPr="00001ED9">
              <w:t>85,</w:t>
            </w:r>
            <w:r w:rsidR="005D681A" w:rsidRPr="00001ED9">
              <w:t>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87,0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90,0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B2204" w:rsidRDefault="00876447" w:rsidP="00880459">
            <w:pPr>
              <w:rPr>
                <w:sz w:val="22"/>
                <w:szCs w:val="22"/>
              </w:rPr>
            </w:pPr>
            <w:r w:rsidRPr="000B2204">
              <w:rPr>
                <w:sz w:val="22"/>
                <w:szCs w:val="22"/>
              </w:rPr>
              <w:t>Удельный вес  согласованных с органами прокуратуры заявлений о проведении внеплановых проверок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100,0</w:t>
            </w: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100,0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100,0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 w:rsidP="007C310F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99,0</w:t>
            </w:r>
          </w:p>
        </w:tc>
      </w:tr>
      <w:tr w:rsidR="00876447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447" w:rsidRPr="00001ED9" w:rsidRDefault="00876447" w:rsidP="004C5C95">
            <w:r w:rsidRPr="00001ED9">
              <w:t>Уд</w:t>
            </w:r>
            <w:r w:rsidR="004C5C95" w:rsidRPr="00001ED9">
              <w:t>.</w:t>
            </w:r>
            <w:r w:rsidRPr="00001ED9">
              <w:t xml:space="preserve"> вес постановлений (решений) о привлечении к адм</w:t>
            </w:r>
            <w:r w:rsidR="004C5C95" w:rsidRPr="00001ED9">
              <w:t>.</w:t>
            </w:r>
            <w:r w:rsidRPr="00001ED9">
              <w:t xml:space="preserve"> ответственности, вынесенных судебными органами, по результатам рассмотрения протоколов об адм</w:t>
            </w:r>
            <w:r w:rsidR="004C5C95" w:rsidRPr="00001ED9">
              <w:t>.</w:t>
            </w:r>
            <w:r w:rsidRPr="00001ED9">
              <w:t xml:space="preserve"> правонарушениях и иных материалов, направленных в суд Управлением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</w:p>
        </w:tc>
        <w:tc>
          <w:tcPr>
            <w:tcW w:w="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94,2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94,7</w:t>
            </w:r>
          </w:p>
        </w:tc>
        <w:tc>
          <w:tcPr>
            <w:tcW w:w="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447" w:rsidRPr="00001ED9" w:rsidRDefault="00876447">
            <w:pPr>
              <w:jc w:val="center"/>
            </w:pPr>
            <w:r w:rsidRPr="00001ED9">
              <w:t>90,0</w:t>
            </w:r>
          </w:p>
        </w:tc>
      </w:tr>
      <w:tr w:rsidR="004167B8" w:rsidRPr="00001ED9" w:rsidTr="004167B8">
        <w:trPr>
          <w:trHeight w:val="260"/>
          <w:jc w:val="center"/>
        </w:trPr>
        <w:tc>
          <w:tcPr>
            <w:tcW w:w="17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803371">
            <w:pPr>
              <w:jc w:val="center"/>
            </w:pPr>
            <w:r w:rsidRPr="00001ED9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803371">
            <w:pPr>
              <w:jc w:val="center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0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803371">
            <w:pPr>
              <w:jc w:val="center"/>
            </w:pPr>
            <w:r w:rsidRPr="00001ED9">
              <w:rPr>
                <w:sz w:val="22"/>
                <w:szCs w:val="22"/>
              </w:rPr>
              <w:t xml:space="preserve">Целевое значение на 2013 </w:t>
            </w:r>
          </w:p>
        </w:tc>
      </w:tr>
      <w:tr w:rsidR="004167B8" w:rsidRPr="00001ED9" w:rsidTr="004167B8">
        <w:trPr>
          <w:trHeight w:val="480"/>
          <w:jc w:val="center"/>
        </w:trPr>
        <w:tc>
          <w:tcPr>
            <w:tcW w:w="17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803371">
            <w:pPr>
              <w:jc w:val="center"/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803371">
            <w:pPr>
              <w:jc w:val="center"/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2011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2012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2013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2014</w:t>
            </w:r>
          </w:p>
        </w:tc>
        <w:tc>
          <w:tcPr>
            <w:tcW w:w="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2015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8" w:rsidRPr="00001ED9" w:rsidRDefault="004167B8" w:rsidP="004167B8">
            <w:pPr>
              <w:jc w:val="center"/>
            </w:pPr>
            <w:r w:rsidRPr="00001ED9">
              <w:rPr>
                <w:sz w:val="22"/>
                <w:szCs w:val="22"/>
              </w:rPr>
              <w:t>2016</w:t>
            </w: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803371">
            <w:pPr>
              <w:jc w:val="center"/>
            </w:pP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r w:rsidRPr="00001ED9">
              <w:t>Уд.вес плановых проверок, по итогам которых выявлены правонарушения от общего числа плановых проверок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89,0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98,4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98,0</w:t>
            </w:r>
          </w:p>
        </w:tc>
        <w:tc>
          <w:tcPr>
            <w:tcW w:w="10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Не ниже достигнутого уровня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1C67CB">
            <w:pPr>
              <w:jc w:val="center"/>
            </w:pPr>
            <w:r w:rsidRPr="00001ED9">
              <w:t>100</w:t>
            </w: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34E23">
            <w:r w:rsidRPr="00001ED9">
              <w:t>Уд.вес план</w:t>
            </w:r>
            <w:r w:rsidR="00734E23" w:rsidRPr="00001ED9">
              <w:t>овых п</w:t>
            </w:r>
            <w:r w:rsidRPr="00001ED9">
              <w:t>роверок, при котор</w:t>
            </w:r>
            <w:r w:rsidR="00734E23" w:rsidRPr="00001ED9">
              <w:t xml:space="preserve">ых </w:t>
            </w:r>
            <w:r w:rsidRPr="00001ED9">
              <w:t xml:space="preserve"> возбужд</w:t>
            </w:r>
            <w:r w:rsidR="00734E23" w:rsidRPr="00001ED9">
              <w:t>ены</w:t>
            </w:r>
            <w:r w:rsidRPr="00001ED9">
              <w:t xml:space="preserve"> дела об админ</w:t>
            </w:r>
            <w:r w:rsidR="00734E23" w:rsidRPr="00001ED9">
              <w:t>истративном</w:t>
            </w:r>
            <w:r w:rsidRPr="00001ED9">
              <w:t xml:space="preserve"> правонаруш</w:t>
            </w:r>
            <w:r w:rsidR="00734E23" w:rsidRPr="00001ED9">
              <w:t>ении</w:t>
            </w:r>
            <w:r w:rsidRPr="00001ED9">
              <w:t xml:space="preserve"> к общ</w:t>
            </w:r>
            <w:r w:rsidR="00734E23" w:rsidRPr="00001ED9">
              <w:t>ему числ</w:t>
            </w:r>
            <w:r w:rsidRPr="00001ED9">
              <w:t>у плановых проверок с выявл</w:t>
            </w:r>
            <w:r w:rsidR="00734E23" w:rsidRPr="00001ED9">
              <w:t>енными</w:t>
            </w:r>
            <w:r w:rsidRPr="00001ED9">
              <w:t xml:space="preserve"> нарушениями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1C67CB">
            <w:pPr>
              <w:jc w:val="center"/>
            </w:pPr>
            <w:r w:rsidRPr="00001ED9">
              <w:t>100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1C67CB">
            <w:pPr>
              <w:jc w:val="center"/>
            </w:pPr>
            <w:r w:rsidRPr="00001ED9">
              <w:t>100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</w:p>
          <w:p w:rsidR="004167B8" w:rsidRPr="00001ED9" w:rsidRDefault="004167B8">
            <w:pPr>
              <w:jc w:val="center"/>
            </w:pPr>
            <w:r w:rsidRPr="00001ED9">
              <w:t>100</w:t>
            </w:r>
          </w:p>
          <w:p w:rsidR="004167B8" w:rsidRPr="00001ED9" w:rsidRDefault="004167B8">
            <w:pPr>
              <w:jc w:val="center"/>
            </w:pP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34E23">
            <w:r w:rsidRPr="00001ED9">
              <w:t>Уд.вес общего кол</w:t>
            </w:r>
            <w:r w:rsidR="00734E23" w:rsidRPr="00001ED9">
              <w:t>ичест</w:t>
            </w:r>
            <w:r w:rsidRPr="00001ED9">
              <w:t>ва проверок, при котор</w:t>
            </w:r>
            <w:r w:rsidR="00734E23" w:rsidRPr="00001ED9">
              <w:t>ых</w:t>
            </w:r>
            <w:r w:rsidRPr="00001ED9">
              <w:t xml:space="preserve"> возбужд</w:t>
            </w:r>
            <w:r w:rsidR="00734E23" w:rsidRPr="00001ED9">
              <w:t>ены</w:t>
            </w:r>
            <w:r w:rsidRPr="00001ED9">
              <w:t xml:space="preserve"> дела об адм</w:t>
            </w:r>
            <w:r w:rsidR="00734E23" w:rsidRPr="00001ED9">
              <w:t>инистративном</w:t>
            </w:r>
            <w:r w:rsidRPr="00001ED9">
              <w:t xml:space="preserve"> правонаруш</w:t>
            </w:r>
            <w:r w:rsidR="00734E23" w:rsidRPr="00001ED9">
              <w:t>ении</w:t>
            </w:r>
            <w:r w:rsidRPr="00001ED9">
              <w:t xml:space="preserve"> к общему ко</w:t>
            </w:r>
            <w:r w:rsidR="00734E23" w:rsidRPr="00001ED9">
              <w:t>личест</w:t>
            </w:r>
            <w:r w:rsidRPr="00001ED9">
              <w:t>ву проверок с выявлен</w:t>
            </w:r>
            <w:r w:rsidR="00734E23" w:rsidRPr="00001ED9">
              <w:t xml:space="preserve">ными </w:t>
            </w:r>
            <w:r w:rsidRPr="00001ED9">
              <w:t xml:space="preserve"> правонаруш</w:t>
            </w:r>
            <w:r w:rsidR="00734E23" w:rsidRPr="00001ED9">
              <w:t>ениями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94,5</w:t>
            </w:r>
          </w:p>
        </w:tc>
      </w:tr>
      <w:tr w:rsidR="004167B8" w:rsidRPr="00001ED9" w:rsidTr="004167B8">
        <w:trPr>
          <w:trHeight w:val="761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BD5CA8">
            <w:r w:rsidRPr="00001ED9">
              <w:t>Кол-во заключенных ФБУЗ ЦГиЭ договоров с референс-центрами по инфекционным заболеваниям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7337EC">
            <w:r w:rsidRPr="00001ED9">
              <w:t>Ед.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8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</w:t>
            </w:r>
          </w:p>
        </w:tc>
      </w:tr>
      <w:tr w:rsidR="004167B8" w:rsidRPr="00001ED9" w:rsidTr="004167B8">
        <w:trPr>
          <w:trHeight w:val="687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BD5CA8">
            <w:r w:rsidRPr="00001ED9">
              <w:t>Кол-во заключенных ФБУЗ ЦГиЭ соглашений по проведению химических и радиологических исследований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7337EC">
            <w:r w:rsidRPr="00001ED9">
              <w:t>Ед.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3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3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</w:t>
            </w: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r w:rsidRPr="00001ED9">
              <w:t>Кол-во приобретенных ФБУЗ ЦГиЭ единиц лабораторного оборудования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r w:rsidRPr="00001ED9">
              <w:t>ед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26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26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53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45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50</w:t>
            </w: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63B1E">
            <w:r w:rsidRPr="00001ED9">
              <w:t xml:space="preserve">Уд. вес внедренных  ФБУЗ ЦГиЭ методик  исследований от числа запланированных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r w:rsidRPr="00001ED9">
              <w:t>%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</w:tr>
      <w:tr w:rsidR="004167B8" w:rsidRPr="00001ED9" w:rsidTr="00214A71">
        <w:trPr>
          <w:trHeight w:val="255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pPr>
              <w:jc w:val="center"/>
            </w:pPr>
            <w:r w:rsidRPr="00001ED9">
              <w:t>Количество приобретенной компьютерной техники</w:t>
            </w:r>
          </w:p>
        </w:tc>
      </w:tr>
      <w:tr w:rsidR="004167B8" w:rsidRPr="00001ED9" w:rsidTr="004167B8">
        <w:trPr>
          <w:trHeight w:val="274"/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r w:rsidRPr="00001ED9">
              <w:t>Управление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r w:rsidRPr="00001ED9">
              <w:t>Ед.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pPr>
              <w:jc w:val="center"/>
            </w:pPr>
            <w:r w:rsidRPr="00001ED9">
              <w:t>12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pPr>
              <w:jc w:val="center"/>
            </w:pPr>
            <w:r w:rsidRPr="00001ED9">
              <w:t>16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pPr>
              <w:jc w:val="center"/>
            </w:pPr>
            <w:r w:rsidRPr="00001ED9">
              <w:t>13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6F137A">
            <w:pPr>
              <w:jc w:val="center"/>
            </w:pPr>
            <w:r w:rsidRPr="00001ED9">
              <w:t>15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B83368">
            <w:pPr>
              <w:jc w:val="center"/>
            </w:pPr>
            <w:r w:rsidRPr="00001ED9"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B83368">
            <w:pPr>
              <w:jc w:val="center"/>
            </w:pPr>
            <w:r w:rsidRPr="00001ED9">
              <w:t>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14A71">
            <w:pPr>
              <w:jc w:val="center"/>
            </w:pPr>
            <w:r w:rsidRPr="00001ED9">
              <w:t>15</w:t>
            </w: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263B1E">
            <w:r w:rsidRPr="00001ED9">
              <w:t>ФБУЗ ЦГиЭ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r w:rsidRPr="00001ED9">
              <w:t>Ед.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15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18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 w:rsidP="007C310F">
            <w:pPr>
              <w:jc w:val="center"/>
            </w:pPr>
            <w:r w:rsidRPr="00001ED9">
              <w:t>15</w:t>
            </w:r>
          </w:p>
        </w:tc>
      </w:tr>
      <w:tr w:rsidR="004167B8" w:rsidRPr="00001ED9" w:rsidTr="00713B2F">
        <w:trPr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pPr>
              <w:jc w:val="center"/>
            </w:pPr>
            <w:r w:rsidRPr="00001ED9">
              <w:t>Количество приобретенных автотранспортных средств:</w:t>
            </w: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r w:rsidRPr="00001ED9">
              <w:t xml:space="preserve">Управление 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 w:rsidP="00713B2F">
            <w:r w:rsidRPr="00001ED9">
              <w:t>Ед.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0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</w:tr>
      <w:tr w:rsidR="004167B8" w:rsidRPr="00001ED9" w:rsidTr="004167B8">
        <w:trPr>
          <w:jc w:val="center"/>
        </w:trPr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r w:rsidRPr="00001ED9">
              <w:t>ФБУЗ ЦГиЭ</w:t>
            </w: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/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2</w:t>
            </w:r>
          </w:p>
        </w:tc>
        <w:tc>
          <w:tcPr>
            <w:tcW w:w="3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3</w:t>
            </w:r>
          </w:p>
        </w:tc>
        <w:tc>
          <w:tcPr>
            <w:tcW w:w="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3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</w:t>
            </w:r>
          </w:p>
        </w:tc>
      </w:tr>
      <w:tr w:rsidR="004167B8" w:rsidRPr="00001ED9" w:rsidTr="00713B2F">
        <w:trPr>
          <w:trHeight w:val="357"/>
          <w:jc w:val="center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pPr>
              <w:jc w:val="center"/>
            </w:pPr>
            <w:r w:rsidRPr="00001ED9">
              <w:t>Удельный вес используемого лицензионного программного обеспечения от  используемого</w:t>
            </w:r>
          </w:p>
        </w:tc>
      </w:tr>
      <w:tr w:rsidR="004167B8" w:rsidRPr="00001ED9" w:rsidTr="004167B8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r w:rsidRPr="00001ED9">
              <w:t xml:space="preserve">Управление </w:t>
            </w:r>
          </w:p>
        </w:tc>
        <w:tc>
          <w:tcPr>
            <w:tcW w:w="6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%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</w:tr>
      <w:tr w:rsidR="004167B8" w:rsidRPr="00001ED9" w:rsidTr="004167B8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7B8" w:rsidRPr="00001ED9" w:rsidRDefault="004167B8">
            <w:r w:rsidRPr="00001ED9">
              <w:t>ФБУЗ ЦГиЭ</w:t>
            </w: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/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7B8" w:rsidRPr="00001ED9" w:rsidRDefault="004167B8">
            <w:pPr>
              <w:jc w:val="center"/>
            </w:pPr>
            <w:r w:rsidRPr="00001ED9">
              <w:t>100</w:t>
            </w:r>
          </w:p>
        </w:tc>
      </w:tr>
    </w:tbl>
    <w:p w:rsidR="00070FB0" w:rsidRPr="00001ED9" w:rsidRDefault="00070FB0" w:rsidP="00070FB0">
      <w:pPr>
        <w:jc w:val="center"/>
      </w:pPr>
    </w:p>
    <w:p w:rsidR="00C811D9" w:rsidRPr="00001ED9" w:rsidRDefault="00C811D9" w:rsidP="00070FB0">
      <w:pPr>
        <w:jc w:val="center"/>
      </w:pPr>
    </w:p>
    <w:p w:rsidR="00C811D9" w:rsidRPr="00001ED9" w:rsidRDefault="00C811D9" w:rsidP="00070FB0">
      <w:pPr>
        <w:jc w:val="center"/>
      </w:pPr>
    </w:p>
    <w:p w:rsidR="00C811D9" w:rsidRPr="00001ED9" w:rsidRDefault="00C811D9" w:rsidP="00070FB0">
      <w:pPr>
        <w:jc w:val="center"/>
      </w:pPr>
    </w:p>
    <w:p w:rsidR="00070FB0" w:rsidRPr="00001ED9" w:rsidRDefault="00070FB0" w:rsidP="00070FB0">
      <w:pPr>
        <w:jc w:val="center"/>
      </w:pPr>
      <w:r w:rsidRPr="00001ED9">
        <w:rPr>
          <w:noProof/>
        </w:rPr>
        <w:lastRenderedPageBreak/>
        <w:drawing>
          <wp:inline distT="0" distB="0" distL="0" distR="0">
            <wp:extent cx="4438650" cy="221932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0FB0" w:rsidRPr="00001ED9" w:rsidRDefault="00070FB0" w:rsidP="00070FB0">
      <w:pPr>
        <w:jc w:val="center"/>
        <w:rPr>
          <w:sz w:val="22"/>
          <w:szCs w:val="22"/>
        </w:rPr>
      </w:pPr>
    </w:p>
    <w:p w:rsidR="00070FB0" w:rsidRPr="00001ED9" w:rsidRDefault="00070FB0" w:rsidP="00070FB0">
      <w:pPr>
        <w:jc w:val="center"/>
      </w:pPr>
      <w:r w:rsidRPr="00001ED9">
        <w:t>Рис. 1 Количество применяемых составов КоАП РФ</w:t>
      </w:r>
    </w:p>
    <w:p w:rsidR="00070FB0" w:rsidRPr="00001ED9" w:rsidRDefault="00070FB0" w:rsidP="00070FB0">
      <w:pPr>
        <w:jc w:val="center"/>
      </w:pPr>
    </w:p>
    <w:p w:rsidR="00070FB0" w:rsidRPr="00001ED9" w:rsidRDefault="00070FB0" w:rsidP="00070FB0">
      <w:pPr>
        <w:jc w:val="center"/>
      </w:pPr>
    </w:p>
    <w:p w:rsidR="00070FB0" w:rsidRPr="00001ED9" w:rsidRDefault="00070FB0" w:rsidP="00070FB0">
      <w:pPr>
        <w:jc w:val="center"/>
      </w:pPr>
    </w:p>
    <w:p w:rsidR="00070FB0" w:rsidRPr="00001ED9" w:rsidRDefault="00070FB0" w:rsidP="00070FB0">
      <w:pPr>
        <w:jc w:val="center"/>
      </w:pPr>
      <w:r w:rsidRPr="00001ED9">
        <w:rPr>
          <w:noProof/>
        </w:rPr>
        <w:drawing>
          <wp:inline distT="0" distB="0" distL="0" distR="0">
            <wp:extent cx="5514975" cy="253365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F418A" w:rsidRPr="00001ED9" w:rsidRDefault="00AF418A" w:rsidP="00070FB0">
      <w:pPr>
        <w:jc w:val="center"/>
        <w:rPr>
          <w:sz w:val="22"/>
          <w:szCs w:val="22"/>
        </w:rPr>
      </w:pPr>
    </w:p>
    <w:p w:rsidR="00070FB0" w:rsidRPr="00001ED9" w:rsidRDefault="00070FB0" w:rsidP="00AF418A">
      <w:pPr>
        <w:jc w:val="center"/>
        <w:rPr>
          <w:b/>
        </w:rPr>
      </w:pPr>
      <w:r w:rsidRPr="00001ED9">
        <w:t xml:space="preserve">Рис. 2 </w:t>
      </w:r>
      <w:r w:rsidR="00AF418A" w:rsidRPr="00001ED9">
        <w:t xml:space="preserve">Удельный вес взысканной суммы штрафов </w:t>
      </w:r>
    </w:p>
    <w:p w:rsidR="00070FB0" w:rsidRPr="00001ED9" w:rsidRDefault="00070FB0" w:rsidP="00070FB0">
      <w:pPr>
        <w:ind w:firstLine="709"/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Механизмом реализации стратегической задачи 1</w:t>
      </w:r>
      <w:r w:rsidRPr="00001ED9">
        <w:rPr>
          <w:sz w:val="28"/>
          <w:szCs w:val="28"/>
        </w:rPr>
        <w:t xml:space="preserve"> «Повышение эффективности единой системы деятельности Управления Роспотребнадзора по Амурской области и ФБУЗ «Центр гигиены и эпидемиологии в Амурской области» является: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а) программная деятельность: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ВЦП</w:t>
      </w:r>
      <w:r w:rsidR="000E7412" w:rsidRPr="00001ED9">
        <w:rPr>
          <w:sz w:val="28"/>
          <w:szCs w:val="28"/>
        </w:rPr>
        <w:t xml:space="preserve"> </w:t>
      </w:r>
      <w:r w:rsidRPr="00001ED9">
        <w:rPr>
          <w:sz w:val="28"/>
          <w:szCs w:val="28"/>
        </w:rPr>
        <w:t>«Модернизация и обеспечение деятельности системы государственного санитарно-эпидемиологического надзора (ВЦП «Санитарный щит страны») в Амурской области на 201</w:t>
      </w:r>
      <w:r w:rsidR="001C3A85" w:rsidRPr="00001ED9">
        <w:rPr>
          <w:sz w:val="28"/>
          <w:szCs w:val="28"/>
        </w:rPr>
        <w:t>3</w:t>
      </w:r>
      <w:r w:rsidRPr="00001ED9">
        <w:rPr>
          <w:sz w:val="28"/>
          <w:szCs w:val="28"/>
        </w:rPr>
        <w:t>-201</w:t>
      </w:r>
      <w:r w:rsidR="001C3A85" w:rsidRPr="00001ED9">
        <w:rPr>
          <w:sz w:val="28"/>
          <w:szCs w:val="28"/>
        </w:rPr>
        <w:t>16</w:t>
      </w:r>
      <w:r w:rsidRPr="00001ED9">
        <w:rPr>
          <w:sz w:val="28"/>
          <w:szCs w:val="28"/>
        </w:rPr>
        <w:t>г.г.»</w:t>
      </w:r>
    </w:p>
    <w:p w:rsidR="0020586B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Результатом  реализации стратегической задачи  1 явилось</w:t>
      </w:r>
      <w:r w:rsidRPr="00001ED9">
        <w:rPr>
          <w:sz w:val="28"/>
          <w:szCs w:val="28"/>
        </w:rPr>
        <w:t>:</w:t>
      </w:r>
    </w:p>
    <w:p w:rsidR="009E2CB6" w:rsidRPr="00001ED9" w:rsidRDefault="009E2CB6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достижение запланированных индикативных показателей деятельности, изложенных в ведомственной целевой программе «Санитарный щит»;</w:t>
      </w:r>
    </w:p>
    <w:p w:rsidR="0020586B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</w:t>
      </w:r>
      <w:r w:rsidR="0020586B" w:rsidRPr="00001ED9">
        <w:rPr>
          <w:sz w:val="28"/>
          <w:szCs w:val="28"/>
        </w:rPr>
        <w:t xml:space="preserve">- </w:t>
      </w:r>
      <w:r w:rsidRPr="00001ED9">
        <w:rPr>
          <w:sz w:val="28"/>
          <w:szCs w:val="28"/>
        </w:rPr>
        <w:t xml:space="preserve">повышение качества административно-управленческих процессов, качества и доступности государственных услуг, </w:t>
      </w:r>
      <w:r w:rsidR="0020586B" w:rsidRPr="00001ED9">
        <w:rPr>
          <w:sz w:val="28"/>
          <w:szCs w:val="28"/>
        </w:rPr>
        <w:t xml:space="preserve">сокращение административных барьеров и избыточного государственного регулирования в деятельность органов </w:t>
      </w:r>
      <w:r w:rsidR="0020586B" w:rsidRPr="00001ED9">
        <w:rPr>
          <w:sz w:val="28"/>
          <w:szCs w:val="28"/>
        </w:rPr>
        <w:lastRenderedPageBreak/>
        <w:t xml:space="preserve">государственной власти в </w:t>
      </w:r>
      <w:r w:rsidR="00A34B99" w:rsidRPr="00001ED9">
        <w:rPr>
          <w:sz w:val="28"/>
          <w:szCs w:val="28"/>
        </w:rPr>
        <w:t xml:space="preserve">результате </w:t>
      </w:r>
      <w:r w:rsidR="0020586B" w:rsidRPr="00001ED9">
        <w:rPr>
          <w:sz w:val="28"/>
          <w:szCs w:val="28"/>
        </w:rPr>
        <w:t>внедрени</w:t>
      </w:r>
      <w:r w:rsidR="00A34B99" w:rsidRPr="00001ED9">
        <w:rPr>
          <w:sz w:val="28"/>
          <w:szCs w:val="28"/>
        </w:rPr>
        <w:t>я</w:t>
      </w:r>
      <w:r w:rsidR="0020586B" w:rsidRPr="00001ED9">
        <w:rPr>
          <w:sz w:val="28"/>
          <w:szCs w:val="28"/>
        </w:rPr>
        <w:t xml:space="preserve"> системы межведомственного электронного взаимодействия (СМЭВ); </w:t>
      </w:r>
    </w:p>
    <w:p w:rsidR="00070FB0" w:rsidRPr="00001ED9" w:rsidRDefault="0020586B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- </w:t>
      </w:r>
      <w:r w:rsidR="00070FB0" w:rsidRPr="00001ED9">
        <w:rPr>
          <w:sz w:val="28"/>
          <w:szCs w:val="28"/>
        </w:rPr>
        <w:t>оптимизация мероприятий по контролю и надзору в соответствии с Федеральным законом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обеспечение надлежащего уровня государственного санитарно-эпидемиологического надзора</w:t>
      </w:r>
      <w:r w:rsidR="00E40626" w:rsidRPr="00001ED9">
        <w:rPr>
          <w:sz w:val="28"/>
          <w:szCs w:val="28"/>
        </w:rPr>
        <w:t xml:space="preserve"> путем достижения показателей эффективности и результативности по осуществлению федерального государственного санитарно-эпидемиологического надзора и федерального государственного надзора в сфере защиты прав потребителей</w:t>
      </w:r>
      <w:r w:rsidR="00B875E4" w:rsidRPr="00001ED9">
        <w:rPr>
          <w:sz w:val="28"/>
          <w:szCs w:val="28"/>
        </w:rPr>
        <w:t>.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Стратегическая задача 2 </w:t>
      </w:r>
      <w:r w:rsidRPr="00001ED9">
        <w:rPr>
          <w:sz w:val="28"/>
          <w:szCs w:val="28"/>
        </w:rPr>
        <w:t>Обеспечение  санитарно-эпидемиологического благополучия населения</w:t>
      </w:r>
    </w:p>
    <w:p w:rsidR="00AD0297" w:rsidRPr="00001ED9" w:rsidRDefault="00AD0297" w:rsidP="00AD0297">
      <w:pPr>
        <w:jc w:val="both"/>
        <w:rPr>
          <w:b/>
          <w:sz w:val="28"/>
          <w:szCs w:val="28"/>
        </w:rPr>
      </w:pPr>
    </w:p>
    <w:p w:rsidR="00AD0297" w:rsidRPr="00001ED9" w:rsidRDefault="00AD0297" w:rsidP="00AD0297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2.1.Организация  и осуществление  государственного санитарно-эпидемиологического надзора, в том числе  за соблюдением  лицензиатами лицензионных требований и условий осуществления деятельности  - 72% финансовых затрат  на реализацию стратегической задачи 2.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2.2. Выявление и устранение  влияния вредных  и опасных  факторов среды обитания  на здоровье человека – 24,5% финансовых затрат  на реализацию стратегической задачи 2.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2.3. Предупреждение, обнаружение и пресечение  нарушений законодательства   Российской Федерации   в установленной сфере деятельности  Роспотребнадзора и его территориальных органов – 3,5% финансовых затрат  на реализацию стратегической задачи 2.</w:t>
      </w:r>
    </w:p>
    <w:p w:rsidR="00AD0297" w:rsidRPr="00001ED9" w:rsidRDefault="00AD0297" w:rsidP="00AD0297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Показатели деятельности по реализации стратегической задачи 2  приведены в таблице №</w:t>
      </w:r>
      <w:r w:rsidR="003E11C2" w:rsidRPr="00001ED9">
        <w:rPr>
          <w:sz w:val="28"/>
          <w:szCs w:val="28"/>
        </w:rPr>
        <w:t xml:space="preserve"> </w:t>
      </w:r>
      <w:r w:rsidRPr="00001ED9">
        <w:rPr>
          <w:sz w:val="28"/>
          <w:szCs w:val="28"/>
        </w:rPr>
        <w:t>2.</w:t>
      </w:r>
    </w:p>
    <w:p w:rsidR="00AD0297" w:rsidRPr="00001ED9" w:rsidRDefault="00AD0297" w:rsidP="00AD0297">
      <w:pPr>
        <w:jc w:val="both"/>
        <w:rPr>
          <w:sz w:val="22"/>
          <w:szCs w:val="22"/>
        </w:rPr>
      </w:pPr>
      <w:r w:rsidRPr="00001ED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AD0297" w:rsidRPr="00001ED9" w:rsidRDefault="00AD0297" w:rsidP="00AD0297">
      <w:pPr>
        <w:jc w:val="both"/>
      </w:pPr>
      <w:r w:rsidRPr="00001ED9">
        <w:t xml:space="preserve">                                                                                                                                   </w:t>
      </w:r>
      <w:r w:rsidR="0033273D">
        <w:t xml:space="preserve">               </w:t>
      </w:r>
      <w:r w:rsidRPr="00001ED9">
        <w:t>Таблица № 2</w:t>
      </w:r>
    </w:p>
    <w:p w:rsidR="00AD0297" w:rsidRPr="00001ED9" w:rsidRDefault="00AD0297" w:rsidP="00AD0297">
      <w:pPr>
        <w:ind w:firstLine="709"/>
        <w:jc w:val="center"/>
        <w:rPr>
          <w:szCs w:val="28"/>
        </w:rPr>
      </w:pPr>
      <w:r w:rsidRPr="00001ED9">
        <w:rPr>
          <w:b/>
          <w:szCs w:val="28"/>
        </w:rPr>
        <w:t>Показатели по реализации стратегической задачи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9"/>
        <w:gridCol w:w="1202"/>
        <w:gridCol w:w="1159"/>
        <w:gridCol w:w="1180"/>
        <w:gridCol w:w="1061"/>
        <w:gridCol w:w="657"/>
        <w:gridCol w:w="657"/>
        <w:gridCol w:w="663"/>
        <w:gridCol w:w="1073"/>
      </w:tblGrid>
      <w:tr w:rsidR="00AD0297" w:rsidRPr="00001ED9" w:rsidTr="000E0ACB">
        <w:trPr>
          <w:jc w:val="center"/>
        </w:trPr>
        <w:tc>
          <w:tcPr>
            <w:tcW w:w="1329" w:type="pct"/>
            <w:vMerge w:val="restar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Показатели</w:t>
            </w:r>
          </w:p>
        </w:tc>
        <w:tc>
          <w:tcPr>
            <w:tcW w:w="577" w:type="pct"/>
            <w:vMerge w:val="restar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Единица измер</w:t>
            </w:r>
            <w:r w:rsidR="009E2CB6" w:rsidRPr="00001ED9">
              <w:rPr>
                <w:sz w:val="22"/>
                <w:szCs w:val="22"/>
              </w:rPr>
              <w:t>ени</w:t>
            </w:r>
            <w:r w:rsidRPr="00001ED9">
              <w:rPr>
                <w:sz w:val="22"/>
                <w:szCs w:val="22"/>
              </w:rPr>
              <w:t>я</w:t>
            </w:r>
          </w:p>
        </w:tc>
        <w:tc>
          <w:tcPr>
            <w:tcW w:w="1631" w:type="pct"/>
            <w:gridSpan w:val="3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48" w:type="pct"/>
            <w:gridSpan w:val="3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16" w:type="pct"/>
            <w:vMerge w:val="restar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 xml:space="preserve">Целевое </w:t>
            </w:r>
          </w:p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значение на 2013 г</w:t>
            </w:r>
          </w:p>
        </w:tc>
      </w:tr>
      <w:tr w:rsidR="00AD0297" w:rsidRPr="00001ED9" w:rsidTr="000E0ACB">
        <w:trPr>
          <w:trHeight w:val="507"/>
          <w:jc w:val="center"/>
        </w:trPr>
        <w:tc>
          <w:tcPr>
            <w:tcW w:w="1329" w:type="pct"/>
            <w:vMerge/>
          </w:tcPr>
          <w:p w:rsidR="00AD0297" w:rsidRPr="00001ED9" w:rsidRDefault="00AD0297" w:rsidP="009E2CB6">
            <w:pPr>
              <w:jc w:val="both"/>
            </w:pPr>
          </w:p>
        </w:tc>
        <w:tc>
          <w:tcPr>
            <w:tcW w:w="577" w:type="pct"/>
            <w:vMerge/>
          </w:tcPr>
          <w:p w:rsidR="00AD0297" w:rsidRPr="00001ED9" w:rsidRDefault="00AD0297" w:rsidP="009E2CB6">
            <w:pPr>
              <w:jc w:val="both"/>
            </w:pPr>
          </w:p>
        </w:tc>
        <w:tc>
          <w:tcPr>
            <w:tcW w:w="556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2011</w:t>
            </w:r>
          </w:p>
        </w:tc>
        <w:tc>
          <w:tcPr>
            <w:tcW w:w="566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2012</w:t>
            </w:r>
          </w:p>
        </w:tc>
        <w:tc>
          <w:tcPr>
            <w:tcW w:w="509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2013</w:t>
            </w:r>
          </w:p>
        </w:tc>
        <w:tc>
          <w:tcPr>
            <w:tcW w:w="315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2014</w:t>
            </w:r>
          </w:p>
        </w:tc>
        <w:tc>
          <w:tcPr>
            <w:tcW w:w="315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2015</w:t>
            </w:r>
          </w:p>
        </w:tc>
        <w:tc>
          <w:tcPr>
            <w:tcW w:w="317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2016</w:t>
            </w:r>
          </w:p>
        </w:tc>
        <w:tc>
          <w:tcPr>
            <w:tcW w:w="516" w:type="pct"/>
            <w:vMerge/>
          </w:tcPr>
          <w:p w:rsidR="00AD0297" w:rsidRPr="00001ED9" w:rsidRDefault="00AD0297" w:rsidP="009E2CB6">
            <w:pPr>
              <w:jc w:val="both"/>
            </w:pP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E2CB6">
            <w:r w:rsidRPr="00001ED9">
              <w:rPr>
                <w:sz w:val="22"/>
                <w:szCs w:val="22"/>
              </w:rPr>
              <w:t xml:space="preserve">Уд. вес  объектов, относящихся к   3 группе по СЭБ (у)  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</w:p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0,9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</w:p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0,8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</w:p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  <w:tc>
          <w:tcPr>
            <w:tcW w:w="315" w:type="pct"/>
          </w:tcPr>
          <w:p w:rsidR="00AD0297" w:rsidRPr="00001ED9" w:rsidRDefault="00AD0297" w:rsidP="009E2CB6"/>
          <w:p w:rsidR="00AD0297" w:rsidRPr="00001ED9" w:rsidRDefault="00AD0297" w:rsidP="009E2CB6"/>
          <w:p w:rsidR="00AD0297" w:rsidRPr="00001ED9" w:rsidRDefault="00AD0297" w:rsidP="009E2CB6">
            <w:r w:rsidRPr="00001ED9">
              <w:t>1,0</w:t>
            </w:r>
          </w:p>
          <w:p w:rsidR="00AD0297" w:rsidRPr="00001ED9" w:rsidRDefault="00AD0297" w:rsidP="009E2CB6"/>
        </w:tc>
        <w:tc>
          <w:tcPr>
            <w:tcW w:w="315" w:type="pct"/>
          </w:tcPr>
          <w:p w:rsidR="00AD0297" w:rsidRPr="00001ED9" w:rsidRDefault="00AD0297" w:rsidP="009E2CB6"/>
          <w:p w:rsidR="00AD0297" w:rsidRPr="00001ED9" w:rsidRDefault="00AD0297" w:rsidP="009E2CB6"/>
          <w:p w:rsidR="00AD0297" w:rsidRPr="00001ED9" w:rsidRDefault="00AD0297" w:rsidP="009E2CB6">
            <w:r w:rsidRPr="00001ED9">
              <w:t>1,0</w:t>
            </w:r>
          </w:p>
        </w:tc>
        <w:tc>
          <w:tcPr>
            <w:tcW w:w="317" w:type="pct"/>
          </w:tcPr>
          <w:p w:rsidR="00AD0297" w:rsidRPr="00001ED9" w:rsidRDefault="00AD0297" w:rsidP="009E2CB6"/>
          <w:p w:rsidR="00AD0297" w:rsidRPr="00001ED9" w:rsidRDefault="00AD0297" w:rsidP="009E2CB6"/>
          <w:p w:rsidR="00AD0297" w:rsidRPr="00001ED9" w:rsidRDefault="00AD0297" w:rsidP="009E2CB6">
            <w:r w:rsidRPr="00001ED9">
              <w:t>1,0</w:t>
            </w:r>
          </w:p>
        </w:tc>
        <w:tc>
          <w:tcPr>
            <w:tcW w:w="516" w:type="pct"/>
          </w:tcPr>
          <w:p w:rsidR="00AD0297" w:rsidRPr="00001ED9" w:rsidRDefault="00AD0297" w:rsidP="009E2CB6"/>
          <w:p w:rsidR="00AD0297" w:rsidRPr="00001ED9" w:rsidRDefault="00AD0297" w:rsidP="009E2CB6"/>
          <w:p w:rsidR="00AD0297" w:rsidRPr="00001ED9" w:rsidRDefault="00AD0297" w:rsidP="009E2CB6">
            <w:pPr>
              <w:jc w:val="center"/>
            </w:pPr>
            <w:r w:rsidRPr="00001ED9">
              <w:t>1</w:t>
            </w:r>
            <w:r w:rsidR="00234A33" w:rsidRPr="00001ED9">
              <w:t>,0</w:t>
            </w: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в т.ч. коммун. объектов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0,16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31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51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Детских и подростковых учреждений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Пищевых объектов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0,2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51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Промышленных предприятий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1,7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1,1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</w:t>
            </w:r>
          </w:p>
        </w:tc>
        <w:tc>
          <w:tcPr>
            <w:tcW w:w="31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</w:t>
            </w:r>
          </w:p>
        </w:tc>
        <w:tc>
          <w:tcPr>
            <w:tcW w:w="51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1,1</w:t>
            </w: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E2CB6">
            <w:pPr>
              <w:jc w:val="both"/>
            </w:pPr>
            <w:r w:rsidRPr="00001ED9">
              <w:rPr>
                <w:sz w:val="22"/>
                <w:szCs w:val="22"/>
              </w:rPr>
              <w:t>Транспорт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1,9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  <w:tc>
          <w:tcPr>
            <w:tcW w:w="31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  <w:tc>
          <w:tcPr>
            <w:tcW w:w="51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</w:tr>
      <w:tr w:rsidR="00AD0297" w:rsidRPr="00001ED9" w:rsidTr="000E0ACB">
        <w:trPr>
          <w:jc w:val="center"/>
        </w:trPr>
        <w:tc>
          <w:tcPr>
            <w:tcW w:w="1329" w:type="pct"/>
          </w:tcPr>
          <w:p w:rsidR="00AD0297" w:rsidRPr="00001ED9" w:rsidRDefault="00AD0297" w:rsidP="00941DF9">
            <w:r w:rsidRPr="00001ED9">
              <w:rPr>
                <w:sz w:val="22"/>
                <w:szCs w:val="22"/>
              </w:rPr>
              <w:t>Уд</w:t>
            </w:r>
            <w:r w:rsidR="00BF2479">
              <w:rPr>
                <w:sz w:val="22"/>
                <w:szCs w:val="22"/>
              </w:rPr>
              <w:t>.</w:t>
            </w:r>
            <w:r w:rsidRPr="00001ED9">
              <w:rPr>
                <w:sz w:val="22"/>
                <w:szCs w:val="22"/>
              </w:rPr>
              <w:t xml:space="preserve"> вес пищевых продуктов, не соответ</w:t>
            </w:r>
            <w:r w:rsidR="00941DF9">
              <w:rPr>
                <w:sz w:val="22"/>
                <w:szCs w:val="22"/>
              </w:rPr>
              <w:t>.</w:t>
            </w:r>
            <w:r w:rsidRPr="00001ED9">
              <w:rPr>
                <w:sz w:val="22"/>
                <w:szCs w:val="22"/>
              </w:rPr>
              <w:t xml:space="preserve"> гиг</w:t>
            </w:r>
            <w:r w:rsidR="005A1EC3">
              <w:rPr>
                <w:sz w:val="22"/>
                <w:szCs w:val="22"/>
              </w:rPr>
              <w:t>.</w:t>
            </w:r>
            <w:r w:rsidRPr="00001ED9">
              <w:rPr>
                <w:sz w:val="22"/>
                <w:szCs w:val="22"/>
              </w:rPr>
              <w:t xml:space="preserve"> нормативам всего:</w:t>
            </w:r>
          </w:p>
        </w:tc>
        <w:tc>
          <w:tcPr>
            <w:tcW w:w="57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3,5</w:t>
            </w:r>
          </w:p>
        </w:tc>
        <w:tc>
          <w:tcPr>
            <w:tcW w:w="56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5,3</w:t>
            </w:r>
          </w:p>
        </w:tc>
        <w:tc>
          <w:tcPr>
            <w:tcW w:w="509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4,4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315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317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516" w:type="pct"/>
            <w:vAlign w:val="center"/>
          </w:tcPr>
          <w:p w:rsidR="00AD0297" w:rsidRPr="00001ED9" w:rsidRDefault="00AD0297" w:rsidP="009E2CB6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</w:tr>
      <w:tr w:rsidR="000E0ACB" w:rsidRPr="00001ED9" w:rsidTr="000E0ACB">
        <w:trPr>
          <w:trHeight w:val="260"/>
          <w:jc w:val="center"/>
        </w:trPr>
        <w:tc>
          <w:tcPr>
            <w:tcW w:w="1329" w:type="pct"/>
            <w:vMerge w:val="restart"/>
          </w:tcPr>
          <w:p w:rsidR="000E0ACB" w:rsidRPr="00001ED9" w:rsidRDefault="000E0ACB" w:rsidP="005560FD">
            <w:pPr>
              <w:jc w:val="both"/>
            </w:pPr>
            <w:r w:rsidRPr="00001ED9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577" w:type="pct"/>
            <w:vMerge w:val="restart"/>
          </w:tcPr>
          <w:p w:rsidR="000E0ACB" w:rsidRPr="00001ED9" w:rsidRDefault="000E0ACB" w:rsidP="005560FD">
            <w:pPr>
              <w:jc w:val="both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31" w:type="pct"/>
            <w:gridSpan w:val="3"/>
          </w:tcPr>
          <w:p w:rsidR="000E0ACB" w:rsidRPr="000E0ACB" w:rsidRDefault="000E0ACB" w:rsidP="000E0ACB">
            <w:pPr>
              <w:jc w:val="center"/>
              <w:rPr>
                <w:sz w:val="22"/>
                <w:szCs w:val="22"/>
              </w:rPr>
            </w:pPr>
            <w:r w:rsidRPr="000E0ACB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48" w:type="pct"/>
            <w:gridSpan w:val="3"/>
            <w:vAlign w:val="center"/>
          </w:tcPr>
          <w:p w:rsidR="000E0ACB" w:rsidRPr="00001ED9" w:rsidRDefault="000E0ACB" w:rsidP="009E2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16" w:type="pct"/>
            <w:vMerge w:val="restart"/>
          </w:tcPr>
          <w:p w:rsidR="000E0ACB" w:rsidRPr="00001ED9" w:rsidRDefault="000E0ACB" w:rsidP="005560FD">
            <w:pPr>
              <w:jc w:val="both"/>
            </w:pPr>
            <w:r w:rsidRPr="00001ED9">
              <w:rPr>
                <w:sz w:val="22"/>
                <w:szCs w:val="22"/>
              </w:rPr>
              <w:t xml:space="preserve">Целевое </w:t>
            </w:r>
          </w:p>
          <w:p w:rsidR="000E0ACB" w:rsidRPr="00001ED9" w:rsidRDefault="000E0ACB" w:rsidP="005560FD">
            <w:pPr>
              <w:jc w:val="both"/>
            </w:pPr>
            <w:r w:rsidRPr="00001ED9">
              <w:rPr>
                <w:sz w:val="22"/>
                <w:szCs w:val="22"/>
              </w:rPr>
              <w:t>значение на 2013 г</w:t>
            </w:r>
          </w:p>
        </w:tc>
      </w:tr>
      <w:tr w:rsidR="000E0ACB" w:rsidRPr="00001ED9" w:rsidTr="000E0ACB">
        <w:trPr>
          <w:trHeight w:val="480"/>
          <w:jc w:val="center"/>
        </w:trPr>
        <w:tc>
          <w:tcPr>
            <w:tcW w:w="1329" w:type="pct"/>
            <w:vMerge/>
          </w:tcPr>
          <w:p w:rsidR="000E0ACB" w:rsidRPr="00001ED9" w:rsidRDefault="000E0ACB" w:rsidP="005560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7" w:type="pct"/>
            <w:vMerge/>
          </w:tcPr>
          <w:p w:rsidR="000E0ACB" w:rsidRPr="00001ED9" w:rsidRDefault="000E0ACB" w:rsidP="005560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Align w:val="center"/>
          </w:tcPr>
          <w:p w:rsidR="000E0ACB" w:rsidRPr="000E0ACB" w:rsidRDefault="000E0ACB" w:rsidP="000E0ACB">
            <w:pPr>
              <w:jc w:val="center"/>
              <w:rPr>
                <w:sz w:val="22"/>
                <w:szCs w:val="22"/>
              </w:rPr>
            </w:pPr>
            <w:r w:rsidRPr="000E0ACB">
              <w:rPr>
                <w:sz w:val="22"/>
                <w:szCs w:val="22"/>
              </w:rPr>
              <w:t>2011</w:t>
            </w:r>
          </w:p>
        </w:tc>
        <w:tc>
          <w:tcPr>
            <w:tcW w:w="566" w:type="pct"/>
            <w:vAlign w:val="center"/>
          </w:tcPr>
          <w:p w:rsidR="000E0ACB" w:rsidRPr="000E0ACB" w:rsidRDefault="000E0ACB" w:rsidP="000E0ACB">
            <w:pPr>
              <w:jc w:val="center"/>
              <w:rPr>
                <w:sz w:val="22"/>
                <w:szCs w:val="22"/>
              </w:rPr>
            </w:pPr>
            <w:r w:rsidRPr="000E0ACB">
              <w:rPr>
                <w:sz w:val="22"/>
                <w:szCs w:val="22"/>
              </w:rPr>
              <w:t>2012</w:t>
            </w:r>
          </w:p>
        </w:tc>
        <w:tc>
          <w:tcPr>
            <w:tcW w:w="509" w:type="pct"/>
            <w:vAlign w:val="center"/>
          </w:tcPr>
          <w:p w:rsidR="000E0ACB" w:rsidRPr="000E0ACB" w:rsidRDefault="000E0ACB" w:rsidP="000E0ACB">
            <w:pPr>
              <w:jc w:val="center"/>
              <w:rPr>
                <w:sz w:val="22"/>
                <w:szCs w:val="22"/>
              </w:rPr>
            </w:pPr>
            <w:r w:rsidRPr="000E0ACB">
              <w:rPr>
                <w:sz w:val="22"/>
                <w:szCs w:val="22"/>
              </w:rPr>
              <w:t>2013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516" w:type="pct"/>
            <w:vMerge/>
          </w:tcPr>
          <w:p w:rsidR="000E0ACB" w:rsidRPr="00001ED9" w:rsidRDefault="000E0ACB" w:rsidP="005560FD">
            <w:pPr>
              <w:jc w:val="both"/>
              <w:rPr>
                <w:sz w:val="22"/>
                <w:szCs w:val="22"/>
              </w:rPr>
            </w:pP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>в том числе:</w:t>
            </w:r>
          </w:p>
          <w:p w:rsidR="000E0ACB" w:rsidRPr="00001ED9" w:rsidRDefault="000E0ACB" w:rsidP="009E2CB6">
            <w:r w:rsidRPr="00001ED9">
              <w:rPr>
                <w:sz w:val="22"/>
                <w:szCs w:val="22"/>
              </w:rPr>
              <w:t>по санитарно-химическим показателям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1,6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 xml:space="preserve">по микробиологическим показателям 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3,9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6,6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>Охват школьников горячим питанием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80,0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83,3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85,4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81,0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81,0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81,0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81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>Уд. вес населения, обеспеченного доброкачественной питьевой водой всего: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90,2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92,6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>в т. ч. население городов и городских поселений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92,5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92,5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92,0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pPr>
              <w:jc w:val="both"/>
            </w:pPr>
            <w:r w:rsidRPr="00001ED9">
              <w:rPr>
                <w:sz w:val="22"/>
                <w:szCs w:val="22"/>
              </w:rPr>
              <w:t>сельское население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86,0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94,0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85.0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85,0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85,0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 xml:space="preserve">     85,0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pPr>
              <w:jc w:val="both"/>
            </w:pPr>
            <w:r w:rsidRPr="00001ED9">
              <w:rPr>
                <w:sz w:val="22"/>
                <w:szCs w:val="22"/>
              </w:rPr>
              <w:t>Уд. вес применения  лабораторных методов исследований  при мероприятиях по контролю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58,6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52,5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52,7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55,0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55,0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55,0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r w:rsidRPr="00001ED9">
              <w:rPr>
                <w:sz w:val="22"/>
                <w:szCs w:val="22"/>
              </w:rPr>
              <w:t xml:space="preserve">Применение мер административного наказания соразмерно выявленным нарушениям 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  <w:tr w:rsidR="000E0ACB" w:rsidRPr="00001ED9" w:rsidTr="000E0ACB">
        <w:trPr>
          <w:jc w:val="center"/>
        </w:trPr>
        <w:tc>
          <w:tcPr>
            <w:tcW w:w="1329" w:type="pct"/>
          </w:tcPr>
          <w:p w:rsidR="000E0ACB" w:rsidRPr="00001ED9" w:rsidRDefault="000E0ACB" w:rsidP="009E2CB6">
            <w:pPr>
              <w:jc w:val="both"/>
            </w:pPr>
            <w:r w:rsidRPr="00001ED9">
              <w:rPr>
                <w:sz w:val="22"/>
                <w:szCs w:val="22"/>
              </w:rPr>
              <w:t xml:space="preserve">Охват лицензированием  объектов, деятельность которых  связана  с использованием  возбудителей инфекционных заболеваний 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  <w:tr w:rsidR="000E0ACB" w:rsidRPr="00001ED9" w:rsidTr="000E0ACB">
        <w:trPr>
          <w:trHeight w:val="1156"/>
          <w:jc w:val="center"/>
        </w:trPr>
        <w:tc>
          <w:tcPr>
            <w:tcW w:w="1329" w:type="pct"/>
          </w:tcPr>
          <w:p w:rsidR="000E0ACB" w:rsidRPr="00001ED9" w:rsidRDefault="000E0ACB" w:rsidP="009E2CB6">
            <w:pPr>
              <w:jc w:val="both"/>
            </w:pPr>
            <w:r w:rsidRPr="00001ED9">
              <w:rPr>
                <w:sz w:val="22"/>
                <w:szCs w:val="22"/>
              </w:rPr>
              <w:t>Охват лицензированием объектов, деятельность которых связана с использованием  ИИИ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  <w:tr w:rsidR="000E0ACB" w:rsidRPr="00001ED9" w:rsidTr="000E0ACB">
        <w:trPr>
          <w:trHeight w:val="1004"/>
          <w:jc w:val="center"/>
        </w:trPr>
        <w:tc>
          <w:tcPr>
            <w:tcW w:w="1329" w:type="pct"/>
          </w:tcPr>
          <w:p w:rsidR="000E0ACB" w:rsidRPr="00001ED9" w:rsidRDefault="000E0ACB" w:rsidP="009E2CB6">
            <w:pPr>
              <w:jc w:val="both"/>
            </w:pPr>
            <w:r w:rsidRPr="00001ED9">
              <w:rPr>
                <w:sz w:val="22"/>
                <w:szCs w:val="22"/>
              </w:rPr>
              <w:t xml:space="preserve">Контроль охвата лицензиатами лицензионных требований  </w:t>
            </w:r>
          </w:p>
        </w:tc>
        <w:tc>
          <w:tcPr>
            <w:tcW w:w="57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5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14,2</w:t>
            </w:r>
          </w:p>
        </w:tc>
        <w:tc>
          <w:tcPr>
            <w:tcW w:w="56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14,2</w:t>
            </w:r>
          </w:p>
        </w:tc>
        <w:tc>
          <w:tcPr>
            <w:tcW w:w="509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13,0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14,0</w:t>
            </w:r>
          </w:p>
        </w:tc>
        <w:tc>
          <w:tcPr>
            <w:tcW w:w="315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14,0</w:t>
            </w:r>
          </w:p>
        </w:tc>
        <w:tc>
          <w:tcPr>
            <w:tcW w:w="317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14,0</w:t>
            </w:r>
          </w:p>
        </w:tc>
        <w:tc>
          <w:tcPr>
            <w:tcW w:w="516" w:type="pct"/>
            <w:vAlign w:val="center"/>
          </w:tcPr>
          <w:p w:rsidR="000E0ACB" w:rsidRPr="00001ED9" w:rsidRDefault="000E0ACB" w:rsidP="009E2CB6">
            <w:pPr>
              <w:jc w:val="center"/>
            </w:pPr>
            <w:r w:rsidRPr="00001ED9">
              <w:rPr>
                <w:sz w:val="22"/>
                <w:szCs w:val="22"/>
              </w:rPr>
              <w:t>13,0</w:t>
            </w:r>
          </w:p>
        </w:tc>
      </w:tr>
    </w:tbl>
    <w:p w:rsidR="00AD0297" w:rsidRPr="00001ED9" w:rsidRDefault="00AD0297" w:rsidP="00AD0297">
      <w:pPr>
        <w:jc w:val="both"/>
        <w:rPr>
          <w:b/>
          <w:sz w:val="28"/>
          <w:szCs w:val="28"/>
        </w:rPr>
      </w:pPr>
    </w:p>
    <w:p w:rsidR="00AD0297" w:rsidRPr="00001ED9" w:rsidRDefault="00AD0297" w:rsidP="00AD0297">
      <w:pPr>
        <w:jc w:val="center"/>
        <w:rPr>
          <w:b/>
          <w:sz w:val="28"/>
          <w:szCs w:val="28"/>
        </w:rPr>
      </w:pPr>
      <w:r w:rsidRPr="00001ED9">
        <w:rPr>
          <w:b/>
          <w:noProof/>
          <w:sz w:val="28"/>
          <w:szCs w:val="28"/>
        </w:rPr>
        <w:drawing>
          <wp:inline distT="0" distB="0" distL="0" distR="0">
            <wp:extent cx="3873500" cy="1981200"/>
            <wp:effectExtent l="0" t="0" r="0" b="0"/>
            <wp:docPr id="16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0297" w:rsidRPr="00001ED9" w:rsidRDefault="00AD0297" w:rsidP="00AD0297">
      <w:pPr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Рис. 3 Число объектов  3 группы санитарно-эпидемиологического благополучия  </w:t>
      </w:r>
    </w:p>
    <w:p w:rsidR="00AD0297" w:rsidRPr="00001ED9" w:rsidRDefault="00AD0297" w:rsidP="00AD0297">
      <w:pPr>
        <w:jc w:val="both"/>
        <w:rPr>
          <w:b/>
          <w:sz w:val="22"/>
          <w:szCs w:val="22"/>
        </w:rPr>
      </w:pPr>
    </w:p>
    <w:p w:rsidR="00AD0297" w:rsidRPr="00001ED9" w:rsidRDefault="00AD0297" w:rsidP="00AD0297">
      <w:pPr>
        <w:ind w:firstLine="709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Механизмом реализации стратегической задачи 2</w:t>
      </w:r>
      <w:r w:rsidRPr="00001ED9">
        <w:rPr>
          <w:sz w:val="28"/>
          <w:szCs w:val="28"/>
        </w:rPr>
        <w:t xml:space="preserve"> «Повышение эффективности единой системы деятельности Управления Роспотребнадзора по Амурской области и ФБУЗ «Центр гигиены и эпидемиологии в Амурской области» является: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а) программная деятельность: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ВЦП «Профилактика массовых неинфекционных  заболеваний, обусловленных  влиянием факторов среды обитания человека ВЦП «Гигиена и здоровье» в Амурской области на 201</w:t>
      </w:r>
      <w:r w:rsidR="003E11C2" w:rsidRPr="00001ED9">
        <w:rPr>
          <w:sz w:val="28"/>
          <w:szCs w:val="28"/>
        </w:rPr>
        <w:t>4</w:t>
      </w:r>
      <w:r w:rsidRPr="00001ED9">
        <w:rPr>
          <w:sz w:val="28"/>
          <w:szCs w:val="28"/>
        </w:rPr>
        <w:t>-201</w:t>
      </w:r>
      <w:r w:rsidR="003E11C2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годы»</w:t>
      </w:r>
    </w:p>
    <w:p w:rsidR="00AD0297" w:rsidRPr="00001ED9" w:rsidRDefault="00AD0297" w:rsidP="00AD0297">
      <w:pPr>
        <w:jc w:val="both"/>
        <w:rPr>
          <w:b/>
          <w:sz w:val="28"/>
          <w:szCs w:val="28"/>
        </w:rPr>
      </w:pP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Результатом реализации стратегической задачи 2</w:t>
      </w:r>
      <w:r w:rsidRPr="00001ED9">
        <w:rPr>
          <w:sz w:val="28"/>
          <w:szCs w:val="28"/>
        </w:rPr>
        <w:t xml:space="preserve"> явилось:  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- достижение запланированных индикативных показателей деятельности, изложенных в ведомственной целевой программе «Гигиена и здоровье»;  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увеличение  числа персонала, охваченного индивидуальным дозиметрическим контролем   на 5%;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улучшение   по  общему числу объектов 3 группы к объектам по производству пищевых продуктов, общественного питания и торговли пищевыми продуктами;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- доведение охвата  горячим и сбалансированным  питанием в общеобразовательных учреждениях  до уровня 85,4%; 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улучшение материально-технического состояния  летних оздоровительных учреждений, получение детьми  выраженного оздоровительного эффекта до 92%;</w:t>
      </w:r>
    </w:p>
    <w:p w:rsidR="00AD0297" w:rsidRPr="00001ED9" w:rsidRDefault="00AD0297" w:rsidP="00AD0297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повышение охвата периодическими медицинскими  осмотрами работников  на 6%.</w:t>
      </w:r>
    </w:p>
    <w:p w:rsidR="00AD0297" w:rsidRPr="00001ED9" w:rsidRDefault="00AD0297" w:rsidP="00070FB0">
      <w:pPr>
        <w:jc w:val="both"/>
        <w:rPr>
          <w:b/>
          <w:sz w:val="28"/>
          <w:szCs w:val="28"/>
        </w:rPr>
      </w:pP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Стратегическая задача 3.</w:t>
      </w:r>
      <w:r w:rsidRPr="00001ED9">
        <w:rPr>
          <w:sz w:val="28"/>
          <w:szCs w:val="28"/>
        </w:rPr>
        <w:t xml:space="preserve"> Обеспечение эпидемиологического благополучия  населения  путем совершенствования мероприятий, направленных на стабилизацию, снижение и ликвидацию инфекционных и паразитарных болезней.</w:t>
      </w:r>
    </w:p>
    <w:p w:rsidR="00A93B91" w:rsidRPr="00001ED9" w:rsidRDefault="00A93B91" w:rsidP="00A93B91">
      <w:pPr>
        <w:spacing w:line="288" w:lineRule="auto"/>
        <w:rPr>
          <w:b/>
          <w:sz w:val="28"/>
          <w:szCs w:val="28"/>
        </w:rPr>
      </w:pPr>
    </w:p>
    <w:p w:rsidR="00A93B91" w:rsidRPr="00001ED9" w:rsidRDefault="00A93B91" w:rsidP="00A93B91">
      <w:pPr>
        <w:spacing w:line="288" w:lineRule="auto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Организация надзора и контроля за инфекциями, управляемыми средствами специфической профилактики и другими воздушно-капельными инфекциями – 20,8% финансовых затрат на реализацию задачи 3.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Организация надзора и контроля за инфекционными заболеваниями с фекально – оральным механизмом передачи (острые кишечные инфекции, вирусный гепатит А) – 21,5% финансовых затрат  на реализацию   задачи 3. 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Организация надзора и контроля за гриппом и ОРВИ и внебольничными пневмониями – 20,4% финансовых затрат  на реализацию  задачи 3.  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Организация контроля за транспортировкой, хранением и использованием медицинских иммунобиологических препаратов и безопасностью иммунизации -  2,1% финансовых затрат  на реализацию задачи 3. 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Организация надзора за природно-очаговыми инфекциями и болезнями общими для человека и животных, проведением дератизационных и дезинсекционных мероприятий - 28,2% финансовых затрат  на реализа</w:t>
      </w:r>
      <w:r w:rsidR="00BF459B" w:rsidRPr="00001ED9">
        <w:rPr>
          <w:sz w:val="28"/>
          <w:szCs w:val="28"/>
        </w:rPr>
        <w:t>цию   задачи 3.</w:t>
      </w:r>
      <w:r w:rsidRPr="00001ED9">
        <w:rPr>
          <w:sz w:val="28"/>
          <w:szCs w:val="28"/>
        </w:rPr>
        <w:t xml:space="preserve"> 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lastRenderedPageBreak/>
        <w:t xml:space="preserve">Организация контроля и надзора за социально-обусловленными инфекционными болезнями, в том числе туберкулезом - 1,7% финансовых затрат  на реализацию  задачи 3.  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Организация контроля и надзора за  внутрибольничными и внутриутробными инфекциями 2,8% финансовых затрат  на реализацию  задачи 3.  </w:t>
      </w:r>
    </w:p>
    <w:p w:rsidR="00A93B91" w:rsidRPr="00001ED9" w:rsidRDefault="00A93B91" w:rsidP="00A93B9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Организация контроля и надзора за паразитарными заболеваниями – 2,5% финансовых затрат  на реализацию  задачи 3.  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</w:p>
    <w:p w:rsidR="00A93B91" w:rsidRPr="00001ED9" w:rsidRDefault="00A93B91" w:rsidP="00A93B91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Показатели деятельности по выполнению стратегической задачи 3 представлены в таблице №3.</w:t>
      </w:r>
    </w:p>
    <w:p w:rsidR="00A93B91" w:rsidRPr="00001ED9" w:rsidRDefault="00A93B91" w:rsidP="00A93B91">
      <w:pPr>
        <w:ind w:firstLine="708"/>
        <w:jc w:val="both"/>
        <w:rPr>
          <w:sz w:val="20"/>
          <w:szCs w:val="20"/>
        </w:rPr>
      </w:pPr>
      <w:r w:rsidRPr="00001ED9"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A93B91" w:rsidRPr="00001ED9" w:rsidRDefault="00A93B91" w:rsidP="00A93B91">
      <w:pPr>
        <w:ind w:firstLine="708"/>
        <w:jc w:val="both"/>
      </w:pPr>
      <w:r w:rsidRPr="00001ED9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Pr="00001ED9">
        <w:t>Таблица  № 3</w:t>
      </w:r>
    </w:p>
    <w:p w:rsidR="00A93B91" w:rsidRPr="00001ED9" w:rsidRDefault="00A93B91" w:rsidP="00A93B91">
      <w:pPr>
        <w:jc w:val="center"/>
        <w:rPr>
          <w:b/>
          <w:szCs w:val="28"/>
        </w:rPr>
      </w:pPr>
      <w:r w:rsidRPr="00001ED9">
        <w:rPr>
          <w:b/>
          <w:szCs w:val="28"/>
        </w:rPr>
        <w:t>Показатели по реализации стратегической задачи 3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2804"/>
        <w:gridCol w:w="1311"/>
        <w:gridCol w:w="811"/>
        <w:gridCol w:w="937"/>
        <w:gridCol w:w="852"/>
        <w:gridCol w:w="852"/>
        <w:gridCol w:w="854"/>
        <w:gridCol w:w="854"/>
        <w:gridCol w:w="1070"/>
      </w:tblGrid>
      <w:tr w:rsidR="00A93B91" w:rsidRPr="00001ED9" w:rsidTr="003F48A2">
        <w:trPr>
          <w:cantSplit/>
          <w:trHeight w:val="240"/>
          <w:tblHeader/>
          <w:jc w:val="center"/>
        </w:trPr>
        <w:tc>
          <w:tcPr>
            <w:tcW w:w="1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Единица    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  </w:t>
            </w:r>
          </w:p>
        </w:tc>
        <w:tc>
          <w:tcPr>
            <w:tcW w:w="12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12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5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Целевое  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 на 2013г</w:t>
            </w:r>
          </w:p>
        </w:tc>
      </w:tr>
      <w:tr w:rsidR="00A93B91" w:rsidRPr="00001ED9" w:rsidTr="003F48A2">
        <w:trPr>
          <w:cantSplit/>
          <w:trHeight w:val="240"/>
          <w:tblHeader/>
          <w:jc w:val="center"/>
        </w:trPr>
        <w:tc>
          <w:tcPr>
            <w:tcW w:w="1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2012 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2013 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2014 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5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3B91" w:rsidRPr="00001ED9" w:rsidTr="003F48A2">
        <w:trPr>
          <w:cantSplit/>
          <w:trHeight w:val="1322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Обеспечение охвата  прививками населения в соответствии с календарем проф. прививок не ниже 95%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</w:tr>
      <w:tr w:rsidR="00A93B91" w:rsidRPr="00001ED9" w:rsidTr="003F48A2">
        <w:trPr>
          <w:cantSplit/>
          <w:trHeight w:val="1059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Кол-во нозоформ, по которым зарегистрирована стабилизация или (снижение) заболеваемости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93B91" w:rsidRPr="00001ED9" w:rsidTr="003F48A2">
        <w:trPr>
          <w:cantSplit/>
          <w:trHeight w:val="182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дифтерией 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пок. на 100 тыс. насел.</w:t>
            </w:r>
          </w:p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3B91" w:rsidRPr="00001ED9" w:rsidTr="003F48A2">
        <w:trPr>
          <w:cantSplit/>
          <w:trHeight w:val="354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корью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0,73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3B91" w:rsidRPr="00001ED9" w:rsidTr="003F48A2">
        <w:trPr>
          <w:cantSplit/>
          <w:trHeight w:val="156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коклюшем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0,37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A93B91" w:rsidRPr="00001ED9" w:rsidTr="003F48A2">
        <w:trPr>
          <w:cantSplit/>
          <w:trHeight w:val="156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эпид.паротитом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</w:tr>
      <w:tr w:rsidR="00A93B91" w:rsidRPr="00001ED9" w:rsidTr="003F48A2">
        <w:trPr>
          <w:cantSplit/>
          <w:trHeight w:val="142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краснухой </w:t>
            </w: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0,12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1,47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</w:tr>
      <w:tr w:rsidR="00A93B91" w:rsidRPr="00001ED9" w:rsidTr="003F48A2">
        <w:trPr>
          <w:cantSplit/>
          <w:trHeight w:val="284"/>
          <w:jc w:val="center"/>
        </w:trPr>
        <w:tc>
          <w:tcPr>
            <w:tcW w:w="13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вирусным гепатитом «В»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1,31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1,62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1,62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1,62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1,62</w:t>
            </w:r>
          </w:p>
        </w:tc>
      </w:tr>
      <w:tr w:rsidR="00A93B91" w:rsidRPr="00001ED9" w:rsidTr="003F48A2">
        <w:trPr>
          <w:cantSplit/>
          <w:trHeight w:val="160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полиомиелитом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3B91" w:rsidRPr="00001ED9" w:rsidTr="003F48A2">
        <w:trPr>
          <w:cantSplit/>
          <w:trHeight w:val="171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менингококковой инфекцией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3,69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3,29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1,84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</w:tr>
      <w:tr w:rsidR="00A93B91" w:rsidRPr="00001ED9" w:rsidTr="003F48A2">
        <w:trPr>
          <w:cantSplit/>
          <w:trHeight w:val="438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Стабилизация уровня заболеваемости ОКИ: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713,31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805,14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748,31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770,6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770,6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770,6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770,6</w:t>
            </w:r>
          </w:p>
        </w:tc>
      </w:tr>
      <w:tr w:rsidR="00A93B91" w:rsidRPr="00001ED9" w:rsidTr="003F48A2">
        <w:trPr>
          <w:cantSplit/>
          <w:trHeight w:val="229"/>
          <w:jc w:val="center"/>
        </w:trPr>
        <w:tc>
          <w:tcPr>
            <w:tcW w:w="13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вирусным гепатитом «А»</w:t>
            </w:r>
          </w:p>
        </w:tc>
        <w:tc>
          <w:tcPr>
            <w:tcW w:w="63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2,86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3,06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3,48</w:t>
            </w:r>
          </w:p>
        </w:tc>
      </w:tr>
      <w:tr w:rsidR="00A93B91" w:rsidRPr="00001ED9" w:rsidTr="003F48A2">
        <w:trPr>
          <w:cantSplit/>
          <w:trHeight w:val="171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Стабилизация уровня заболеваемости   гриппом</w:t>
            </w: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8,46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12,41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16,65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</w:tr>
      <w:tr w:rsidR="00A93B91" w:rsidRPr="00001ED9" w:rsidTr="003F48A2">
        <w:trPr>
          <w:cantSplit/>
          <w:trHeight w:val="171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Предотвращение групповой заболеваемости  ВБИ </w:t>
            </w:r>
          </w:p>
        </w:tc>
        <w:tc>
          <w:tcPr>
            <w:tcW w:w="6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3B91" w:rsidRPr="00001ED9" w:rsidTr="003F48A2">
        <w:trPr>
          <w:cantSplit/>
          <w:trHeight w:val="171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Поддержание заболеваемости биогельминтозами на спорадическом уровне </w:t>
            </w:r>
          </w:p>
        </w:tc>
        <w:tc>
          <w:tcPr>
            <w:tcW w:w="6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93B91" w:rsidRPr="00001ED9" w:rsidTr="003F48A2">
        <w:trPr>
          <w:cantSplit/>
          <w:trHeight w:val="171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Стабилизация заболеваемости социально-обусловленными инфекционными болезнями, в том числе туберкулезом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пок. на 100 тыс. насел.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121,49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109,66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99,77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</w:tc>
      </w:tr>
      <w:tr w:rsidR="00A93B91" w:rsidRPr="00001ED9" w:rsidTr="003F48A2">
        <w:trPr>
          <w:cantSplit/>
          <w:trHeight w:val="171"/>
          <w:jc w:val="center"/>
        </w:trPr>
        <w:tc>
          <w:tcPr>
            <w:tcW w:w="1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Поддержание заболеваемости природно-очаговыми инфекциями на спорадическом уровне (отсутствие групповой заболеваемости)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</w:p>
        </w:tc>
        <w:tc>
          <w:tcPr>
            <w:tcW w:w="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A93B91" w:rsidRPr="00001ED9" w:rsidRDefault="00A93B91" w:rsidP="00A93B91">
      <w:pPr>
        <w:pStyle w:val="5"/>
        <w:numPr>
          <w:ilvl w:val="0"/>
          <w:numId w:val="0"/>
        </w:numPr>
        <w:ind w:right="-229"/>
        <w:jc w:val="both"/>
        <w:rPr>
          <w:b/>
          <w:szCs w:val="28"/>
        </w:rPr>
      </w:pPr>
    </w:p>
    <w:p w:rsidR="00A93B91" w:rsidRPr="00001ED9" w:rsidRDefault="00A93B91" w:rsidP="00A93B91">
      <w:pPr>
        <w:pStyle w:val="5"/>
        <w:numPr>
          <w:ilvl w:val="0"/>
          <w:numId w:val="0"/>
        </w:numPr>
        <w:ind w:left="-567" w:right="-229" w:firstLine="567"/>
        <w:jc w:val="both"/>
        <w:rPr>
          <w:szCs w:val="28"/>
        </w:rPr>
      </w:pPr>
      <w:r w:rsidRPr="00001ED9">
        <w:rPr>
          <w:b/>
          <w:szCs w:val="28"/>
        </w:rPr>
        <w:t>Механизмом реализации стратегической задачи 3</w:t>
      </w:r>
      <w:r w:rsidRPr="00001ED9">
        <w:rPr>
          <w:szCs w:val="28"/>
        </w:rPr>
        <w:t xml:space="preserve"> «Обеспечение эпидемиологического благополучия  населения  путем совершенствования мероприятий, направленных на стабилизацию, снижение и ликвидацию инфекционных и паразитарных болезней» является: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а) Программная деятельность:</w:t>
      </w:r>
    </w:p>
    <w:p w:rsidR="00A93B91" w:rsidRPr="00001ED9" w:rsidRDefault="00A93B91" w:rsidP="00A93B91">
      <w:pPr>
        <w:ind w:left="-567"/>
        <w:jc w:val="both"/>
        <w:rPr>
          <w:bCs/>
          <w:sz w:val="28"/>
          <w:szCs w:val="28"/>
        </w:rPr>
      </w:pPr>
      <w:r w:rsidRPr="00001ED9">
        <w:rPr>
          <w:sz w:val="28"/>
          <w:szCs w:val="28"/>
        </w:rPr>
        <w:t>- ВЦП</w:t>
      </w:r>
      <w:r w:rsidRPr="00001ED9">
        <w:rPr>
          <w:bCs/>
          <w:iCs/>
          <w:sz w:val="28"/>
          <w:szCs w:val="28"/>
        </w:rPr>
        <w:t>«</w:t>
      </w:r>
      <w:r w:rsidRPr="00001ED9">
        <w:rPr>
          <w:bCs/>
          <w:sz w:val="28"/>
          <w:szCs w:val="28"/>
        </w:rPr>
        <w:t>Профилактика инфекционных и паразитарных заболеваний (Стоп инфекция) в Амурской области на 2011 -2013гг»;</w:t>
      </w:r>
    </w:p>
    <w:p w:rsidR="00A93B91" w:rsidRPr="00001ED9" w:rsidRDefault="00A93B91" w:rsidP="00A93B91">
      <w:pPr>
        <w:ind w:left="-567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подпрограммы «Вакцинопрофилактика» областной долгосрочной целевой программы «Развитие здравоохранения Амурской области в 2012-2014году»</w:t>
      </w:r>
    </w:p>
    <w:p w:rsidR="00A93B91" w:rsidRPr="00001ED9" w:rsidRDefault="00A93B91" w:rsidP="00A93B91">
      <w:pPr>
        <w:ind w:left="-567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-«Развитие здравоохранения   Амурской области на 2012-2014 годы», подпрограмма «Туберкулез». </w:t>
      </w:r>
    </w:p>
    <w:p w:rsidR="00A93B91" w:rsidRPr="00001ED9" w:rsidRDefault="00A93B91" w:rsidP="00A93B91">
      <w:pPr>
        <w:ind w:left="-567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б) Непрограммная деятельность: </w:t>
      </w:r>
    </w:p>
    <w:p w:rsidR="00A93B91" w:rsidRPr="00001ED9" w:rsidRDefault="00A93B91" w:rsidP="00A93B91">
      <w:pPr>
        <w:pStyle w:val="a8"/>
        <w:tabs>
          <w:tab w:val="clear" w:pos="4153"/>
          <w:tab w:val="clear" w:pos="8306"/>
        </w:tabs>
        <w:ind w:left="-567"/>
        <w:jc w:val="both"/>
        <w:rPr>
          <w:bCs/>
          <w:sz w:val="28"/>
          <w:szCs w:val="28"/>
        </w:rPr>
      </w:pPr>
      <w:r w:rsidRPr="00001ED9">
        <w:rPr>
          <w:bCs/>
          <w:sz w:val="28"/>
          <w:szCs w:val="28"/>
        </w:rPr>
        <w:t>- Приоритетный Национальный проект в сфере здравоохранения.</w:t>
      </w:r>
    </w:p>
    <w:p w:rsidR="00A93B91" w:rsidRPr="00001ED9" w:rsidRDefault="00A93B91" w:rsidP="00A93B91">
      <w:pPr>
        <w:ind w:left="-567" w:right="300" w:firstLine="567"/>
        <w:jc w:val="both"/>
        <w:rPr>
          <w:b/>
          <w:sz w:val="28"/>
          <w:szCs w:val="28"/>
        </w:rPr>
      </w:pPr>
    </w:p>
    <w:p w:rsidR="00A93B91" w:rsidRPr="00001ED9" w:rsidRDefault="00A93B91" w:rsidP="00A93B91">
      <w:pPr>
        <w:ind w:left="-567" w:right="300" w:firstLine="567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Результатом  реализации стратегической задачи 3 </w:t>
      </w:r>
      <w:r w:rsidRPr="00001ED9">
        <w:rPr>
          <w:sz w:val="28"/>
          <w:szCs w:val="28"/>
        </w:rPr>
        <w:t>явилось:</w:t>
      </w:r>
    </w:p>
    <w:p w:rsidR="00A93B91" w:rsidRPr="00001ED9" w:rsidRDefault="00A93B91" w:rsidP="00A93B91">
      <w:pPr>
        <w:numPr>
          <w:ilvl w:val="0"/>
          <w:numId w:val="45"/>
        </w:numPr>
        <w:ind w:left="0" w:right="300"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В группе инфекций, управляемых средствами специфической профилактики, не регистрировалась заболеваемость полиомиелитом, дифтерией, эпидемическим паротитом;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line="240" w:lineRule="atLeast"/>
        <w:ind w:left="0" w:right="300" w:firstLine="709"/>
        <w:contextualSpacing w:val="0"/>
        <w:jc w:val="both"/>
        <w:rPr>
          <w:color w:val="auto"/>
        </w:rPr>
      </w:pPr>
      <w:r w:rsidRPr="00001ED9">
        <w:rPr>
          <w:color w:val="auto"/>
          <w:spacing w:val="-4"/>
        </w:rPr>
        <w:t>Достигнуто</w:t>
      </w:r>
      <w:r w:rsidRPr="00001ED9">
        <w:rPr>
          <w:color w:val="auto"/>
        </w:rPr>
        <w:t xml:space="preserve"> снижение заболеваемости по 28 нозологическим формам, наиболее существенное по бактериальной дизентерии – в 5,7 раз, ГСИ новорожденных – в 3,9 раза, сальмонеллезными инфекциями – на 47,4%, менингококковой инфекцией – на 44,1%, в том числе генерализованными формами - на 34,6%, скарлатиной – на 33,6%, хроническими вирусными гепатитами В и С – на 23,8%, внебольничными пневмониями – на 11,8%.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line="240" w:lineRule="atLeast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Снижение заболеваемости острым гепатитом В до низких уровней. При планируемом показателе 1,5 показатель Амурской области составляет 0,49 на 100 тыс. населения.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spacing w:line="240" w:lineRule="atLeast"/>
        <w:ind w:left="0" w:right="30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Достигнута стабилизация заболеваемости по сумме острых кишечных инфекций и острому вирусному гепатиту В.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ind w:left="0" w:right="30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Уровень охвата населения прививками против инфекций, управляемых средствами специфической профилактики достиг показателей превышающих 95%.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spacing w:line="240" w:lineRule="atLeast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Достижение уровня охвата прививками против гриппа населения области – 34,4% (более 282 тыс. человек), то есть каждый третий житель области привит против гриппа. Уровень охвата прививками против гриппа населения в группах риска – составил 82%, что соответствует планируемому показателю.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spacing w:line="240" w:lineRule="atLeast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lastRenderedPageBreak/>
        <w:t xml:space="preserve">Достигнуто 100% финансирование подпрограммы 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spacing w:line="240" w:lineRule="atLeast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Улучшение этиологической расшифровки эпидемических очагов инфекционных болезней. Из 6 зарегистрированных вспышек – все расшифрованы.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spacing w:line="240" w:lineRule="atLeast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Отсутствие регистрации групповой заболеваемости природно-очаговыми инфекциями.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ind w:left="0" w:firstLine="709"/>
        <w:jc w:val="both"/>
        <w:rPr>
          <w:color w:val="auto"/>
        </w:rPr>
      </w:pPr>
      <w:r w:rsidRPr="00001ED9">
        <w:rPr>
          <w:color w:val="auto"/>
        </w:rPr>
        <w:t>Отмечается увеличения площади акарицидных обработок на 76,4%  по сравнению с 2012г. и  в 2 раза по сравнению с 2011г.;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spacing w:line="240" w:lineRule="atLeast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Отсутствие регистрации групповых заболеваний парентеральными гепатитами, ВИЧ-инфекцией и гнойно- септическими инфекциями.</w:t>
      </w:r>
    </w:p>
    <w:p w:rsidR="00A93B91" w:rsidRPr="00001ED9" w:rsidRDefault="00A93B91" w:rsidP="00A93B91">
      <w:pPr>
        <w:pStyle w:val="af5"/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Охват флюорографическим обследованием декретированных контингентов   достиг 98%, туберкулинодиагностикой детей и подростков - 99,8%.</w:t>
      </w:r>
    </w:p>
    <w:p w:rsidR="00A93B91" w:rsidRPr="00001ED9" w:rsidRDefault="00A93B91" w:rsidP="00A93B91">
      <w:pPr>
        <w:tabs>
          <w:tab w:val="left" w:pos="-851"/>
        </w:tabs>
        <w:spacing w:line="240" w:lineRule="atLeast"/>
        <w:ind w:firstLine="709"/>
        <w:jc w:val="both"/>
        <w:rPr>
          <w:sz w:val="28"/>
          <w:szCs w:val="28"/>
        </w:rPr>
      </w:pPr>
    </w:p>
    <w:p w:rsidR="00A93B91" w:rsidRPr="00001ED9" w:rsidRDefault="00A93B91" w:rsidP="00A93B91">
      <w:pPr>
        <w:shd w:val="clear" w:color="auto" w:fill="FFFFFF"/>
        <w:jc w:val="center"/>
        <w:rPr>
          <w:sz w:val="22"/>
          <w:szCs w:val="22"/>
        </w:rPr>
      </w:pPr>
    </w:p>
    <w:p w:rsidR="00A93B91" w:rsidRPr="00001ED9" w:rsidRDefault="00A93B91" w:rsidP="00A93B91">
      <w:pPr>
        <w:shd w:val="clear" w:color="auto" w:fill="FFFFFF"/>
        <w:jc w:val="center"/>
        <w:rPr>
          <w:sz w:val="22"/>
          <w:szCs w:val="22"/>
        </w:rPr>
      </w:pPr>
    </w:p>
    <w:p w:rsidR="00A93B91" w:rsidRPr="00001ED9" w:rsidRDefault="00A93B91" w:rsidP="00A93B91">
      <w:pPr>
        <w:shd w:val="clear" w:color="auto" w:fill="FFFFFF"/>
        <w:jc w:val="center"/>
        <w:rPr>
          <w:sz w:val="22"/>
          <w:szCs w:val="22"/>
        </w:rPr>
      </w:pPr>
    </w:p>
    <w:p w:rsidR="00A93B91" w:rsidRPr="00001ED9" w:rsidRDefault="00A93B91" w:rsidP="00A93B91">
      <w:pPr>
        <w:shd w:val="clear" w:color="auto" w:fill="FFFFFF"/>
        <w:jc w:val="center"/>
        <w:rPr>
          <w:sz w:val="22"/>
          <w:szCs w:val="22"/>
        </w:rPr>
      </w:pPr>
      <w:r w:rsidRPr="00001ED9">
        <w:rPr>
          <w:noProof/>
          <w:sz w:val="22"/>
          <w:szCs w:val="22"/>
        </w:rPr>
        <w:drawing>
          <wp:inline distT="0" distB="0" distL="0" distR="0">
            <wp:extent cx="5816600" cy="2997200"/>
            <wp:effectExtent l="0" t="0" r="0" b="0"/>
            <wp:docPr id="2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3B91" w:rsidRPr="00001ED9" w:rsidRDefault="00A93B91" w:rsidP="00A93B91">
      <w:pPr>
        <w:shd w:val="clear" w:color="auto" w:fill="FFFFFF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>Рис.4 Заболеваемость корью и своевременность охвата прививками в 24 мес.</w:t>
      </w:r>
    </w:p>
    <w:p w:rsidR="00A93B91" w:rsidRPr="00001ED9" w:rsidRDefault="00A93B91" w:rsidP="00A93B91">
      <w:pPr>
        <w:shd w:val="clear" w:color="auto" w:fill="FFFFFF"/>
        <w:jc w:val="center"/>
      </w:pPr>
    </w:p>
    <w:p w:rsidR="00A93B91" w:rsidRPr="00001ED9" w:rsidRDefault="00A93B91" w:rsidP="00A93B91">
      <w:pPr>
        <w:shd w:val="clear" w:color="auto" w:fill="FFFFFF"/>
        <w:jc w:val="center"/>
      </w:pPr>
    </w:p>
    <w:p w:rsidR="00A93B91" w:rsidRPr="00001ED9" w:rsidRDefault="00A93B91" w:rsidP="00A93B91">
      <w:pPr>
        <w:shd w:val="clear" w:color="auto" w:fill="FFFFFF"/>
        <w:jc w:val="center"/>
        <w:rPr>
          <w:b/>
          <w:sz w:val="22"/>
          <w:szCs w:val="22"/>
        </w:rPr>
      </w:pPr>
      <w:r w:rsidRPr="00001ED9">
        <w:rPr>
          <w:b/>
          <w:noProof/>
          <w:sz w:val="22"/>
          <w:szCs w:val="22"/>
        </w:rPr>
        <w:lastRenderedPageBreak/>
        <w:drawing>
          <wp:inline distT="0" distB="0" distL="0" distR="0">
            <wp:extent cx="4724400" cy="3975100"/>
            <wp:effectExtent l="0" t="0" r="0" b="0"/>
            <wp:docPr id="28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3B91" w:rsidRPr="00001ED9" w:rsidRDefault="00A93B91" w:rsidP="00A93B91">
      <w:pPr>
        <w:pStyle w:val="23"/>
        <w:spacing w:line="240" w:lineRule="auto"/>
        <w:jc w:val="center"/>
        <w:rPr>
          <w:sz w:val="22"/>
          <w:szCs w:val="22"/>
        </w:rPr>
      </w:pPr>
    </w:p>
    <w:p w:rsidR="00A93B91" w:rsidRPr="00001ED9" w:rsidRDefault="00A93B91" w:rsidP="00A93B91">
      <w:pPr>
        <w:pStyle w:val="23"/>
        <w:spacing w:line="240" w:lineRule="auto"/>
        <w:jc w:val="center"/>
        <w:rPr>
          <w:sz w:val="22"/>
          <w:szCs w:val="22"/>
        </w:rPr>
      </w:pPr>
    </w:p>
    <w:p w:rsidR="00A93B91" w:rsidRPr="00001ED9" w:rsidRDefault="00A93B91" w:rsidP="00A93B91">
      <w:pPr>
        <w:pStyle w:val="23"/>
        <w:spacing w:line="240" w:lineRule="auto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>Рис. 5  Заболеваемость краснухой  и своевременность охвата прививками в 24 мес.</w:t>
      </w:r>
    </w:p>
    <w:p w:rsidR="00A93B91" w:rsidRPr="00001ED9" w:rsidRDefault="00A93B91" w:rsidP="00A93B91">
      <w:pPr>
        <w:shd w:val="clear" w:color="auto" w:fill="FFFFFF"/>
        <w:ind w:left="14" w:right="5"/>
        <w:jc w:val="center"/>
        <w:rPr>
          <w:sz w:val="22"/>
          <w:szCs w:val="22"/>
        </w:rPr>
      </w:pPr>
    </w:p>
    <w:p w:rsidR="00A93B91" w:rsidRPr="00001ED9" w:rsidRDefault="00A93B91" w:rsidP="00A93B91">
      <w:pPr>
        <w:shd w:val="clear" w:color="auto" w:fill="FFFFFF"/>
        <w:ind w:left="14" w:right="5"/>
        <w:jc w:val="center"/>
        <w:rPr>
          <w:sz w:val="22"/>
          <w:szCs w:val="22"/>
        </w:rPr>
      </w:pPr>
      <w:r w:rsidRPr="00001ED9">
        <w:rPr>
          <w:noProof/>
          <w:sz w:val="22"/>
          <w:szCs w:val="22"/>
        </w:rPr>
        <w:drawing>
          <wp:inline distT="0" distB="0" distL="0" distR="0">
            <wp:extent cx="5308600" cy="3505200"/>
            <wp:effectExtent l="0" t="0" r="0" b="0"/>
            <wp:docPr id="27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93B91" w:rsidRPr="00001ED9" w:rsidRDefault="00A93B91" w:rsidP="00A93B91">
      <w:pPr>
        <w:shd w:val="clear" w:color="auto" w:fill="FFFFFF"/>
        <w:ind w:left="14" w:right="5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>Рис. 6   Заболеваемость эпидемическим паротитом  и своевременность охвата прививками</w:t>
      </w:r>
    </w:p>
    <w:p w:rsidR="00A93B91" w:rsidRPr="00001ED9" w:rsidRDefault="00A93B91" w:rsidP="00A93B91">
      <w:pPr>
        <w:shd w:val="clear" w:color="auto" w:fill="FFFFFF"/>
        <w:ind w:left="14" w:right="5"/>
        <w:jc w:val="center"/>
        <w:rPr>
          <w:sz w:val="22"/>
          <w:szCs w:val="22"/>
        </w:rPr>
      </w:pPr>
    </w:p>
    <w:p w:rsidR="00A93B91" w:rsidRPr="00001ED9" w:rsidRDefault="00A93B91" w:rsidP="00A93B91">
      <w:pPr>
        <w:spacing w:line="360" w:lineRule="auto"/>
        <w:ind w:right="-10"/>
        <w:jc w:val="center"/>
      </w:pPr>
      <w:r w:rsidRPr="00001ED9">
        <w:rPr>
          <w:noProof/>
        </w:rPr>
        <w:lastRenderedPageBreak/>
        <w:drawing>
          <wp:inline distT="0" distB="0" distL="0" distR="0">
            <wp:extent cx="5435600" cy="3149600"/>
            <wp:effectExtent l="0" t="0" r="0" b="0"/>
            <wp:docPr id="26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93B91" w:rsidRPr="00001ED9" w:rsidRDefault="00A93B91" w:rsidP="00A93B91">
      <w:pPr>
        <w:shd w:val="clear" w:color="auto" w:fill="FFFFFF"/>
        <w:ind w:left="11" w:right="6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Рис. 7  Заболеваемость дифтерией  и своевременность охвата прививками в 12 мес. </w:t>
      </w:r>
    </w:p>
    <w:p w:rsidR="00A93B91" w:rsidRPr="00001ED9" w:rsidRDefault="00A93B91" w:rsidP="00A93B91">
      <w:pPr>
        <w:shd w:val="clear" w:color="auto" w:fill="FFFFFF"/>
        <w:ind w:left="14" w:right="5"/>
        <w:jc w:val="center"/>
        <w:rPr>
          <w:sz w:val="22"/>
          <w:szCs w:val="22"/>
        </w:rPr>
      </w:pPr>
    </w:p>
    <w:p w:rsidR="00A93B91" w:rsidRPr="00001ED9" w:rsidRDefault="00A93B91" w:rsidP="00A93B91">
      <w:pPr>
        <w:spacing w:line="360" w:lineRule="auto"/>
        <w:ind w:right="-10" w:firstLine="120"/>
        <w:jc w:val="center"/>
      </w:pPr>
      <w:r w:rsidRPr="00001ED9">
        <w:rPr>
          <w:noProof/>
        </w:rPr>
        <w:drawing>
          <wp:inline distT="0" distB="0" distL="0" distR="0">
            <wp:extent cx="5054600" cy="3302000"/>
            <wp:effectExtent l="0" t="0" r="0" b="0"/>
            <wp:docPr id="2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93B91" w:rsidRPr="00001ED9" w:rsidRDefault="00A93B91" w:rsidP="00A93B91">
      <w:pPr>
        <w:spacing w:line="360" w:lineRule="auto"/>
        <w:ind w:right="-10" w:firstLine="120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>Рис. 8  Заболеваемость коклюшем и своевременность охвата прививками в 12 мес.</w:t>
      </w:r>
    </w:p>
    <w:p w:rsidR="00A93B91" w:rsidRPr="00001ED9" w:rsidRDefault="00A93B91" w:rsidP="00A93B91">
      <w:pPr>
        <w:pStyle w:val="18"/>
        <w:jc w:val="center"/>
      </w:pPr>
      <w:r w:rsidRPr="00001ED9">
        <w:rPr>
          <w:noProof/>
        </w:rPr>
        <w:lastRenderedPageBreak/>
        <w:drawing>
          <wp:inline distT="0" distB="0" distL="0" distR="0">
            <wp:extent cx="5410200" cy="3048000"/>
            <wp:effectExtent l="0" t="0" r="0" b="0"/>
            <wp:docPr id="2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93B91" w:rsidRPr="00001ED9" w:rsidRDefault="00A93B91" w:rsidP="00A93B91">
      <w:pPr>
        <w:jc w:val="center"/>
      </w:pPr>
      <w:r w:rsidRPr="00001ED9">
        <w:rPr>
          <w:sz w:val="22"/>
          <w:szCs w:val="22"/>
        </w:rPr>
        <w:t xml:space="preserve">Рис. 9  Динамика заболеваемости вирусным гепатитом В </w:t>
      </w:r>
    </w:p>
    <w:p w:rsidR="00A93B91" w:rsidRPr="00001ED9" w:rsidRDefault="00A93B91" w:rsidP="00A93B91">
      <w:pPr>
        <w:spacing w:line="360" w:lineRule="auto"/>
        <w:ind w:right="-10"/>
        <w:jc w:val="center"/>
        <w:rPr>
          <w:b/>
        </w:rPr>
      </w:pPr>
      <w:r w:rsidRPr="00001ED9">
        <w:rPr>
          <w:b/>
          <w:noProof/>
        </w:rPr>
        <w:drawing>
          <wp:inline distT="0" distB="0" distL="0" distR="0">
            <wp:extent cx="3886200" cy="2603500"/>
            <wp:effectExtent l="0" t="0" r="0" b="0"/>
            <wp:docPr id="23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93B91" w:rsidRPr="00001ED9" w:rsidRDefault="00A93B91" w:rsidP="00A93B91">
      <w:pPr>
        <w:ind w:firstLine="709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Рис. 10  Многолетняя динамика заболеваемости кишечными инфекциями </w:t>
      </w:r>
    </w:p>
    <w:p w:rsidR="00A93B91" w:rsidRPr="00001ED9" w:rsidRDefault="00A93B91" w:rsidP="00A93B91">
      <w:pPr>
        <w:jc w:val="center"/>
      </w:pPr>
      <w:r w:rsidRPr="00001ED9">
        <w:rPr>
          <w:b/>
          <w:noProof/>
        </w:rPr>
        <w:drawing>
          <wp:inline distT="0" distB="0" distL="0" distR="0">
            <wp:extent cx="5638800" cy="2463800"/>
            <wp:effectExtent l="0" t="0" r="0" b="0"/>
            <wp:docPr id="22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93B91" w:rsidRPr="00001ED9" w:rsidRDefault="00A93B91" w:rsidP="00A93B91">
      <w:pPr>
        <w:jc w:val="center"/>
      </w:pPr>
    </w:p>
    <w:p w:rsidR="00A93B91" w:rsidRPr="00001ED9" w:rsidRDefault="00A93B91" w:rsidP="00A93B91">
      <w:pPr>
        <w:pStyle w:val="18"/>
        <w:jc w:val="center"/>
        <w:rPr>
          <w:b w:val="0"/>
          <w:sz w:val="22"/>
          <w:szCs w:val="22"/>
        </w:rPr>
      </w:pPr>
      <w:r w:rsidRPr="00001ED9">
        <w:rPr>
          <w:b w:val="0"/>
          <w:sz w:val="22"/>
          <w:szCs w:val="22"/>
        </w:rPr>
        <w:t xml:space="preserve">Рис.  11 Динамика заболеваемости бактериальной дизентерией </w:t>
      </w:r>
    </w:p>
    <w:p w:rsidR="00A93B91" w:rsidRPr="00001ED9" w:rsidRDefault="00A93B91" w:rsidP="00A93B91">
      <w:pPr>
        <w:jc w:val="center"/>
      </w:pPr>
      <w:r w:rsidRPr="00001ED9">
        <w:rPr>
          <w:noProof/>
        </w:rPr>
        <w:lastRenderedPageBreak/>
        <w:drawing>
          <wp:inline distT="0" distB="0" distL="0" distR="0">
            <wp:extent cx="5295900" cy="3035300"/>
            <wp:effectExtent l="0" t="0" r="0" b="0"/>
            <wp:docPr id="21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93B91" w:rsidRPr="00001ED9" w:rsidRDefault="00A93B91" w:rsidP="00A93B91">
      <w:pPr>
        <w:tabs>
          <w:tab w:val="left" w:pos="0"/>
        </w:tabs>
        <w:jc w:val="center"/>
      </w:pPr>
    </w:p>
    <w:p w:rsidR="00A93B91" w:rsidRPr="00001ED9" w:rsidRDefault="00A93B91" w:rsidP="00A93B91">
      <w:pPr>
        <w:tabs>
          <w:tab w:val="left" w:pos="0"/>
        </w:tabs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Рис.  12  Динамика заболеваемости вирусным гепатитом А </w:t>
      </w:r>
    </w:p>
    <w:p w:rsidR="00A93B91" w:rsidRPr="00001ED9" w:rsidRDefault="00A93B91" w:rsidP="00A93B91">
      <w:pPr>
        <w:tabs>
          <w:tab w:val="left" w:pos="0"/>
        </w:tabs>
        <w:jc w:val="center"/>
        <w:rPr>
          <w:sz w:val="22"/>
          <w:szCs w:val="22"/>
        </w:rPr>
      </w:pPr>
    </w:p>
    <w:p w:rsidR="00A93B91" w:rsidRPr="00001ED9" w:rsidRDefault="00A93B91" w:rsidP="00A93B91">
      <w:pPr>
        <w:tabs>
          <w:tab w:val="left" w:pos="0"/>
        </w:tabs>
        <w:jc w:val="center"/>
        <w:rPr>
          <w:sz w:val="22"/>
          <w:szCs w:val="22"/>
        </w:rPr>
      </w:pPr>
      <w:r w:rsidRPr="00001ED9">
        <w:rPr>
          <w:noProof/>
          <w:sz w:val="22"/>
          <w:szCs w:val="22"/>
        </w:rPr>
        <w:drawing>
          <wp:inline distT="0" distB="0" distL="0" distR="0">
            <wp:extent cx="5118100" cy="3263900"/>
            <wp:effectExtent l="0" t="0" r="0" b="0"/>
            <wp:docPr id="2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93B91" w:rsidRPr="00001ED9" w:rsidRDefault="00A93B91" w:rsidP="00A93B9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Рис. </w:t>
      </w:r>
      <w:r w:rsidR="00BA3041">
        <w:rPr>
          <w:sz w:val="22"/>
          <w:szCs w:val="22"/>
        </w:rPr>
        <w:t xml:space="preserve">13 </w:t>
      </w:r>
      <w:r w:rsidRPr="00001ED9">
        <w:rPr>
          <w:sz w:val="22"/>
          <w:szCs w:val="22"/>
        </w:rPr>
        <w:t xml:space="preserve">Сравнительный анализ заболеваемости  туберкулезом населения Амурской области, </w:t>
      </w:r>
    </w:p>
    <w:p w:rsidR="00A93B91" w:rsidRPr="00001ED9" w:rsidRDefault="00A93B91" w:rsidP="00A93B9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>2004-2013 гг. (на 100 тыс. населения)</w:t>
      </w:r>
    </w:p>
    <w:p w:rsidR="00A93B91" w:rsidRPr="00001ED9" w:rsidRDefault="00A93B91" w:rsidP="00A93B91">
      <w:pPr>
        <w:autoSpaceDE w:val="0"/>
        <w:autoSpaceDN w:val="0"/>
        <w:adjustRightInd w:val="0"/>
        <w:ind w:firstLine="567"/>
        <w:jc w:val="both"/>
      </w:pPr>
    </w:p>
    <w:p w:rsidR="00A93B91" w:rsidRPr="00001ED9" w:rsidRDefault="00A93B91" w:rsidP="00A93B91">
      <w:pPr>
        <w:tabs>
          <w:tab w:val="left" w:pos="0"/>
        </w:tabs>
        <w:jc w:val="center"/>
        <w:rPr>
          <w:sz w:val="22"/>
          <w:szCs w:val="22"/>
        </w:rPr>
      </w:pPr>
      <w:r w:rsidRPr="00001ED9">
        <w:rPr>
          <w:noProof/>
          <w:sz w:val="22"/>
          <w:szCs w:val="22"/>
        </w:rPr>
        <w:lastRenderedPageBreak/>
        <w:drawing>
          <wp:inline distT="0" distB="0" distL="0" distR="0">
            <wp:extent cx="4711700" cy="2654300"/>
            <wp:effectExtent l="0" t="0" r="0" b="0"/>
            <wp:docPr id="19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93B91" w:rsidRPr="00001ED9" w:rsidRDefault="00A93B91" w:rsidP="00A93B91">
      <w:pPr>
        <w:tabs>
          <w:tab w:val="left" w:pos="0"/>
        </w:tabs>
        <w:jc w:val="center"/>
      </w:pPr>
    </w:p>
    <w:p w:rsidR="00A93B91" w:rsidRPr="00001ED9" w:rsidRDefault="00A93B91" w:rsidP="00A93B91">
      <w:pPr>
        <w:ind w:firstLine="709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Рис. </w:t>
      </w:r>
      <w:r w:rsidR="00BA3041">
        <w:rPr>
          <w:sz w:val="22"/>
          <w:szCs w:val="22"/>
        </w:rPr>
        <w:t>14</w:t>
      </w:r>
      <w:r w:rsidRPr="00001ED9">
        <w:rPr>
          <w:b/>
          <w:bCs/>
          <w:sz w:val="22"/>
          <w:szCs w:val="22"/>
        </w:rPr>
        <w:t xml:space="preserve"> </w:t>
      </w:r>
      <w:r w:rsidRPr="00001ED9">
        <w:rPr>
          <w:sz w:val="22"/>
          <w:szCs w:val="22"/>
        </w:rPr>
        <w:t>Динамика заболеваемости ВИЧ-инфекцией среди населения</w:t>
      </w:r>
    </w:p>
    <w:p w:rsidR="00A93B91" w:rsidRPr="00001ED9" w:rsidRDefault="00A93B91" w:rsidP="00A93B91">
      <w:pPr>
        <w:ind w:firstLine="709"/>
        <w:jc w:val="center"/>
        <w:rPr>
          <w:sz w:val="22"/>
          <w:szCs w:val="22"/>
        </w:rPr>
      </w:pPr>
      <w:r w:rsidRPr="00001ED9">
        <w:rPr>
          <w:sz w:val="22"/>
          <w:szCs w:val="22"/>
        </w:rPr>
        <w:t>Амурской области, 2004- 2013гг. (на 100 тыс. населения)</w:t>
      </w:r>
    </w:p>
    <w:p w:rsidR="00A93B91" w:rsidRPr="00001ED9" w:rsidRDefault="00A93B91" w:rsidP="00A93B91">
      <w:pPr>
        <w:jc w:val="center"/>
        <w:rPr>
          <w:sz w:val="22"/>
          <w:szCs w:val="22"/>
        </w:rPr>
      </w:pPr>
      <w:r w:rsidRPr="00001ED9">
        <w:rPr>
          <w:sz w:val="22"/>
          <w:szCs w:val="22"/>
        </w:rPr>
        <w:t xml:space="preserve">. </w:t>
      </w:r>
    </w:p>
    <w:p w:rsidR="00BA3041" w:rsidRDefault="00A93B91" w:rsidP="00A93B91">
      <w:pPr>
        <w:jc w:val="center"/>
        <w:rPr>
          <w:rFonts w:eastAsia="+mj-ea"/>
          <w:kern w:val="24"/>
          <w:sz w:val="22"/>
          <w:szCs w:val="22"/>
        </w:rPr>
      </w:pPr>
      <w:r w:rsidRPr="00001ED9">
        <w:rPr>
          <w:b/>
          <w:noProof/>
          <w:sz w:val="28"/>
          <w:szCs w:val="28"/>
        </w:rPr>
        <w:drawing>
          <wp:inline distT="0" distB="0" distL="0" distR="0">
            <wp:extent cx="5867400" cy="2641600"/>
            <wp:effectExtent l="0" t="0" r="0" b="0"/>
            <wp:docPr id="18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A3041" w:rsidRDefault="00BA3041" w:rsidP="00A93B91">
      <w:pPr>
        <w:jc w:val="center"/>
        <w:rPr>
          <w:sz w:val="22"/>
          <w:szCs w:val="22"/>
        </w:rPr>
      </w:pPr>
      <w:r>
        <w:rPr>
          <w:rFonts w:eastAsia="+mj-ea"/>
          <w:kern w:val="24"/>
          <w:sz w:val="22"/>
          <w:szCs w:val="22"/>
        </w:rPr>
        <w:t xml:space="preserve">Рис. 15 </w:t>
      </w:r>
      <w:r w:rsidR="00A93B91" w:rsidRPr="00BA3041">
        <w:rPr>
          <w:sz w:val="22"/>
          <w:szCs w:val="22"/>
        </w:rPr>
        <w:t xml:space="preserve">Динамика заболеваемости внебольничными пневмониями </w:t>
      </w:r>
    </w:p>
    <w:p w:rsidR="00A93B91" w:rsidRPr="00BA3041" w:rsidRDefault="00A93B91" w:rsidP="00A93B91">
      <w:pPr>
        <w:jc w:val="center"/>
        <w:rPr>
          <w:sz w:val="22"/>
          <w:szCs w:val="22"/>
        </w:rPr>
      </w:pPr>
      <w:r w:rsidRPr="00BA3041">
        <w:rPr>
          <w:sz w:val="22"/>
          <w:szCs w:val="22"/>
        </w:rPr>
        <w:t>за 2011-2013 гг.(на 100 тыс. нас.)</w:t>
      </w:r>
    </w:p>
    <w:p w:rsidR="00A93B91" w:rsidRPr="00001ED9" w:rsidRDefault="00A93B91" w:rsidP="00A93B91">
      <w:pPr>
        <w:jc w:val="center"/>
      </w:pPr>
    </w:p>
    <w:p w:rsidR="00A93B91" w:rsidRPr="00001ED9" w:rsidRDefault="00A93B91" w:rsidP="00A93B91">
      <w:pPr>
        <w:jc w:val="center"/>
        <w:rPr>
          <w:rFonts w:eastAsia="+mj-ea"/>
          <w:shadow/>
          <w:kern w:val="24"/>
        </w:rPr>
      </w:pPr>
      <w:r w:rsidRPr="00001ED9">
        <w:rPr>
          <w:b/>
          <w:noProof/>
          <w:sz w:val="28"/>
          <w:szCs w:val="28"/>
        </w:rPr>
        <w:drawing>
          <wp:inline distT="0" distB="0" distL="0" distR="0">
            <wp:extent cx="5626100" cy="2463800"/>
            <wp:effectExtent l="0" t="0" r="0" b="0"/>
            <wp:docPr id="17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001ED9">
        <w:rPr>
          <w:rFonts w:eastAsia="+mj-ea"/>
          <w:shadow/>
          <w:kern w:val="24"/>
        </w:rPr>
        <w:t xml:space="preserve"> </w:t>
      </w:r>
    </w:p>
    <w:p w:rsidR="00A93B91" w:rsidRPr="00BA3041" w:rsidRDefault="00A93B91" w:rsidP="00A93B91">
      <w:pPr>
        <w:jc w:val="center"/>
        <w:rPr>
          <w:sz w:val="22"/>
          <w:szCs w:val="22"/>
        </w:rPr>
      </w:pPr>
      <w:r w:rsidRPr="00BA3041">
        <w:rPr>
          <w:rFonts w:eastAsia="+mj-ea"/>
          <w:shadow/>
          <w:kern w:val="24"/>
          <w:sz w:val="22"/>
          <w:szCs w:val="22"/>
        </w:rPr>
        <w:t>Рис.</w:t>
      </w:r>
      <w:r w:rsidR="00BA3041" w:rsidRPr="00BA3041">
        <w:rPr>
          <w:rFonts w:eastAsia="+mj-ea"/>
          <w:shadow/>
          <w:kern w:val="24"/>
          <w:sz w:val="22"/>
          <w:szCs w:val="22"/>
        </w:rPr>
        <w:t>16</w:t>
      </w:r>
      <w:r w:rsidR="00BA3041">
        <w:rPr>
          <w:rFonts w:eastAsia="+mj-ea"/>
          <w:shadow/>
          <w:kern w:val="24"/>
        </w:rPr>
        <w:t xml:space="preserve"> </w:t>
      </w:r>
      <w:r w:rsidRPr="00001ED9">
        <w:rPr>
          <w:rFonts w:ascii="Calibri" w:eastAsia="+mj-ea" w:hAnsi="Calibri" w:cs="+mj-cs"/>
          <w:shadow/>
          <w:kern w:val="24"/>
          <w:sz w:val="48"/>
          <w:szCs w:val="48"/>
        </w:rPr>
        <w:t xml:space="preserve"> </w:t>
      </w:r>
      <w:r w:rsidRPr="00BA3041">
        <w:rPr>
          <w:sz w:val="22"/>
          <w:szCs w:val="22"/>
        </w:rPr>
        <w:t>Динамика заболеваемости энтеровирусной инфекции 2008 – 2013 гг. (на 100 тыс. насел</w:t>
      </w:r>
      <w:r w:rsidR="00BA3041" w:rsidRPr="00BA3041">
        <w:rPr>
          <w:sz w:val="22"/>
          <w:szCs w:val="22"/>
        </w:rPr>
        <w:t>.</w:t>
      </w:r>
      <w:r w:rsidRPr="00BA3041">
        <w:rPr>
          <w:sz w:val="22"/>
          <w:szCs w:val="22"/>
        </w:rPr>
        <w:t>)</w:t>
      </w:r>
    </w:p>
    <w:p w:rsidR="00A93B91" w:rsidRPr="00001ED9" w:rsidRDefault="00A93B91" w:rsidP="00A93B91">
      <w:pPr>
        <w:jc w:val="center"/>
      </w:pPr>
    </w:p>
    <w:p w:rsidR="00BA3041" w:rsidRDefault="00A93B91" w:rsidP="00A93B91">
      <w:pPr>
        <w:jc w:val="center"/>
        <w:rPr>
          <w:rFonts w:eastAsia="+mj-ea"/>
          <w:shadow/>
          <w:kern w:val="24"/>
        </w:rPr>
      </w:pPr>
      <w:r w:rsidRPr="00001ED9">
        <w:rPr>
          <w:b/>
          <w:noProof/>
          <w:sz w:val="28"/>
          <w:szCs w:val="28"/>
        </w:rPr>
        <w:drawing>
          <wp:inline distT="0" distB="0" distL="0" distR="0">
            <wp:extent cx="5943600" cy="2413000"/>
            <wp:effectExtent l="0" t="0" r="0" b="0"/>
            <wp:docPr id="3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001ED9">
        <w:rPr>
          <w:rFonts w:eastAsia="+mj-ea"/>
          <w:shadow/>
          <w:kern w:val="24"/>
        </w:rPr>
        <w:t xml:space="preserve"> </w:t>
      </w:r>
    </w:p>
    <w:p w:rsidR="00BA3041" w:rsidRDefault="00BA3041" w:rsidP="00A93B91">
      <w:pPr>
        <w:jc w:val="center"/>
        <w:rPr>
          <w:rFonts w:eastAsia="+mj-ea"/>
          <w:shadow/>
          <w:kern w:val="24"/>
        </w:rPr>
      </w:pPr>
    </w:p>
    <w:p w:rsidR="00BA3041" w:rsidRPr="00BA3041" w:rsidRDefault="00BA3041" w:rsidP="00A93B91">
      <w:pPr>
        <w:jc w:val="center"/>
        <w:rPr>
          <w:sz w:val="22"/>
          <w:szCs w:val="22"/>
        </w:rPr>
      </w:pPr>
      <w:r>
        <w:rPr>
          <w:rFonts w:eastAsia="+mj-ea"/>
          <w:shadow/>
          <w:kern w:val="24"/>
          <w:sz w:val="22"/>
          <w:szCs w:val="22"/>
        </w:rPr>
        <w:t>Рис.</w:t>
      </w:r>
      <w:r w:rsidRPr="00BA3041">
        <w:rPr>
          <w:rFonts w:eastAsia="+mj-ea"/>
          <w:shadow/>
          <w:kern w:val="24"/>
          <w:sz w:val="22"/>
          <w:szCs w:val="22"/>
        </w:rPr>
        <w:t>17</w:t>
      </w:r>
      <w:r w:rsidR="00A93B91" w:rsidRPr="00BA3041">
        <w:rPr>
          <w:sz w:val="22"/>
          <w:szCs w:val="22"/>
        </w:rPr>
        <w:t xml:space="preserve">Динамика заболеваемости ОКИ установленные и ОКИ не установленные </w:t>
      </w:r>
    </w:p>
    <w:p w:rsidR="00A93B91" w:rsidRPr="00BA3041" w:rsidRDefault="00A93B91" w:rsidP="00A93B91">
      <w:pPr>
        <w:jc w:val="center"/>
        <w:rPr>
          <w:sz w:val="22"/>
          <w:szCs w:val="22"/>
        </w:rPr>
      </w:pPr>
      <w:r w:rsidRPr="00BA3041">
        <w:rPr>
          <w:sz w:val="22"/>
          <w:szCs w:val="22"/>
        </w:rPr>
        <w:t>2004 – 2013 гг. (на 100 тыс. населения).</w:t>
      </w:r>
    </w:p>
    <w:p w:rsidR="00A93B91" w:rsidRPr="00001ED9" w:rsidRDefault="00A93B91" w:rsidP="00A93B91">
      <w:pPr>
        <w:jc w:val="both"/>
        <w:rPr>
          <w:b/>
          <w:sz w:val="28"/>
          <w:szCs w:val="28"/>
        </w:rPr>
      </w:pPr>
    </w:p>
    <w:p w:rsidR="00A93B91" w:rsidRPr="00001ED9" w:rsidRDefault="00A93B91" w:rsidP="00A93B91">
      <w:pPr>
        <w:pStyle w:val="1"/>
        <w:numPr>
          <w:ilvl w:val="0"/>
          <w:numId w:val="0"/>
        </w:numPr>
        <w:jc w:val="both"/>
        <w:rPr>
          <w:b w:val="0"/>
          <w:sz w:val="28"/>
          <w:szCs w:val="28"/>
        </w:rPr>
      </w:pPr>
      <w:r w:rsidRPr="00001ED9">
        <w:rPr>
          <w:sz w:val="28"/>
          <w:szCs w:val="28"/>
        </w:rPr>
        <w:t>Стратегическая задача 4.</w:t>
      </w:r>
      <w:r w:rsidRPr="00001ED9">
        <w:rPr>
          <w:b w:val="0"/>
          <w:sz w:val="28"/>
          <w:szCs w:val="28"/>
        </w:rPr>
        <w:t xml:space="preserve"> Обеспечение противодействия  распространению ВИЧ-инфекции путем повышения эффективности мероприятий по предупреждению заражения ВИЧ, включая медикаментозную профилактику и социальную поддержку ВИЧ-инфицированных и их семей, достижение стабилизации эпидемической обстановки по ВИЧ-инфекции.</w:t>
      </w:r>
    </w:p>
    <w:p w:rsidR="00A93B91" w:rsidRPr="00001ED9" w:rsidRDefault="00A93B91" w:rsidP="00A93B91">
      <w:pPr>
        <w:rPr>
          <w:b/>
          <w:sz w:val="28"/>
          <w:szCs w:val="28"/>
        </w:rPr>
      </w:pPr>
    </w:p>
    <w:p w:rsidR="00A93B91" w:rsidRPr="00001ED9" w:rsidRDefault="00A93B91" w:rsidP="00A93B91">
      <w:pPr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A93B91" w:rsidRPr="00001ED9" w:rsidRDefault="00A93B91" w:rsidP="00A93B91">
      <w:pPr>
        <w:numPr>
          <w:ilvl w:val="1"/>
          <w:numId w:val="5"/>
        </w:numPr>
        <w:ind w:left="0" w:hanging="87"/>
        <w:jc w:val="both"/>
        <w:rPr>
          <w:sz w:val="28"/>
        </w:rPr>
      </w:pPr>
      <w:r w:rsidRPr="00001ED9">
        <w:rPr>
          <w:sz w:val="28"/>
        </w:rPr>
        <w:t xml:space="preserve">Организация надзора и контроля за ВИЧ-инфекцией  - 73,5% финансовых затрат  на реализацию стратегической  задачи 4. </w:t>
      </w:r>
    </w:p>
    <w:p w:rsidR="00A93B91" w:rsidRPr="00001ED9" w:rsidRDefault="00A93B91" w:rsidP="00A93B91">
      <w:pPr>
        <w:numPr>
          <w:ilvl w:val="1"/>
          <w:numId w:val="5"/>
        </w:numPr>
        <w:ind w:left="0" w:hanging="87"/>
        <w:jc w:val="both"/>
        <w:rPr>
          <w:sz w:val="28"/>
        </w:rPr>
      </w:pPr>
      <w:r w:rsidRPr="00001ED9">
        <w:rPr>
          <w:sz w:val="28"/>
        </w:rPr>
        <w:t xml:space="preserve">Организация надзора и контроля  за охватом антиретровирусной терапией ВИЧ-инфицированных пациентов, нуждающихся в лечении -7,9% финансовых затрат  на реализацию стратегической  задачи 4.  </w:t>
      </w:r>
    </w:p>
    <w:p w:rsidR="00A93B91" w:rsidRPr="00001ED9" w:rsidRDefault="00A93B91" w:rsidP="00A93B91">
      <w:pPr>
        <w:numPr>
          <w:ilvl w:val="1"/>
          <w:numId w:val="5"/>
        </w:numPr>
        <w:ind w:left="0" w:hanging="87"/>
        <w:jc w:val="both"/>
        <w:rPr>
          <w:sz w:val="28"/>
        </w:rPr>
      </w:pPr>
      <w:r w:rsidRPr="00001ED9">
        <w:rPr>
          <w:sz w:val="28"/>
        </w:rPr>
        <w:t xml:space="preserve">Организация надзора и контроля за охватом диспансерным наблюдением ВИЧ-инфицированных -12,5% финансовых затрат  на реализацию стратегической  задачи 4.  </w:t>
      </w:r>
    </w:p>
    <w:p w:rsidR="00A93B91" w:rsidRPr="00001ED9" w:rsidRDefault="00A93B91" w:rsidP="00A93B91">
      <w:pPr>
        <w:numPr>
          <w:ilvl w:val="1"/>
          <w:numId w:val="5"/>
        </w:numPr>
        <w:ind w:left="0" w:hanging="87"/>
        <w:jc w:val="both"/>
        <w:rPr>
          <w:sz w:val="28"/>
        </w:rPr>
      </w:pPr>
      <w:r w:rsidRPr="00001ED9">
        <w:rPr>
          <w:sz w:val="28"/>
        </w:rPr>
        <w:t xml:space="preserve">Организация надзора и контроля за оказанием ВИЧ-инфицированным беременным женщинам профилактики вертикального пути  передачи ВИЧ -6,1% финансовых затрат  на реализацию стратегической  задачи 4.  </w:t>
      </w:r>
    </w:p>
    <w:p w:rsidR="00A93B91" w:rsidRPr="00001ED9" w:rsidRDefault="00A93B91" w:rsidP="00A93B91">
      <w:pPr>
        <w:ind w:firstLine="709"/>
        <w:jc w:val="both"/>
        <w:rPr>
          <w:sz w:val="28"/>
          <w:szCs w:val="28"/>
        </w:rPr>
      </w:pPr>
    </w:p>
    <w:p w:rsidR="00A93B91" w:rsidRPr="00001ED9" w:rsidRDefault="00A93B91" w:rsidP="00A93B91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Показатели деятельности по выполнению стратегической задачи № 4 приведены в таблице № 4:</w:t>
      </w:r>
    </w:p>
    <w:p w:rsidR="00BA3041" w:rsidRDefault="00A93B91" w:rsidP="005560FD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</w:t>
      </w:r>
    </w:p>
    <w:p w:rsidR="00BA3041" w:rsidRDefault="00BA3041" w:rsidP="005560FD">
      <w:pPr>
        <w:ind w:firstLine="709"/>
        <w:jc w:val="both"/>
        <w:rPr>
          <w:sz w:val="28"/>
          <w:szCs w:val="28"/>
        </w:rPr>
      </w:pPr>
    </w:p>
    <w:p w:rsidR="00BA3041" w:rsidRDefault="00BA3041" w:rsidP="005560FD">
      <w:pPr>
        <w:ind w:firstLine="709"/>
        <w:jc w:val="both"/>
        <w:rPr>
          <w:sz w:val="28"/>
          <w:szCs w:val="28"/>
        </w:rPr>
      </w:pPr>
    </w:p>
    <w:p w:rsidR="00BA3041" w:rsidRDefault="00BA3041" w:rsidP="005560FD">
      <w:pPr>
        <w:ind w:firstLine="709"/>
        <w:jc w:val="both"/>
        <w:rPr>
          <w:sz w:val="28"/>
          <w:szCs w:val="28"/>
        </w:rPr>
      </w:pPr>
    </w:p>
    <w:p w:rsidR="00BA3041" w:rsidRDefault="00BA3041" w:rsidP="005560FD">
      <w:pPr>
        <w:ind w:firstLine="709"/>
        <w:jc w:val="both"/>
        <w:rPr>
          <w:sz w:val="28"/>
          <w:szCs w:val="28"/>
        </w:rPr>
      </w:pPr>
    </w:p>
    <w:p w:rsidR="00BA3041" w:rsidRDefault="00BA3041" w:rsidP="005560FD">
      <w:pPr>
        <w:ind w:firstLine="709"/>
        <w:jc w:val="both"/>
        <w:rPr>
          <w:sz w:val="28"/>
          <w:szCs w:val="28"/>
        </w:rPr>
      </w:pPr>
    </w:p>
    <w:p w:rsidR="00BA3041" w:rsidRDefault="00A93B91" w:rsidP="005560FD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</w:t>
      </w:r>
    </w:p>
    <w:p w:rsidR="00A93B91" w:rsidRPr="00001ED9" w:rsidRDefault="00BA3041" w:rsidP="005560FD">
      <w:pPr>
        <w:ind w:firstLine="709"/>
        <w:jc w:val="both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A93B91" w:rsidRPr="00001ED9">
        <w:rPr>
          <w:sz w:val="28"/>
          <w:szCs w:val="28"/>
        </w:rPr>
        <w:t xml:space="preserve">   </w:t>
      </w:r>
      <w:r w:rsidR="005560FD" w:rsidRPr="005560FD">
        <w:t>Таблиц</w:t>
      </w:r>
      <w:r w:rsidR="00A93B91" w:rsidRPr="00001ED9">
        <w:t>а № 4</w:t>
      </w:r>
    </w:p>
    <w:p w:rsidR="00A93B91" w:rsidRDefault="00A93B91" w:rsidP="00A93B91">
      <w:pPr>
        <w:jc w:val="center"/>
        <w:rPr>
          <w:b/>
          <w:szCs w:val="28"/>
        </w:rPr>
      </w:pPr>
      <w:r w:rsidRPr="00001ED9">
        <w:rPr>
          <w:b/>
          <w:szCs w:val="28"/>
        </w:rPr>
        <w:t>Показатели по реализации стратегической задачи 4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2569"/>
        <w:gridCol w:w="1394"/>
        <w:gridCol w:w="1082"/>
        <w:gridCol w:w="1105"/>
        <w:gridCol w:w="985"/>
        <w:gridCol w:w="776"/>
        <w:gridCol w:w="726"/>
        <w:gridCol w:w="724"/>
        <w:gridCol w:w="984"/>
      </w:tblGrid>
      <w:tr w:rsidR="00A93B91" w:rsidRPr="00001ED9" w:rsidTr="005560FD">
        <w:trPr>
          <w:cantSplit/>
          <w:trHeight w:val="244"/>
          <w:jc w:val="center"/>
        </w:trPr>
        <w:tc>
          <w:tcPr>
            <w:tcW w:w="12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 </w:t>
            </w:r>
          </w:p>
        </w:tc>
        <w:tc>
          <w:tcPr>
            <w:tcW w:w="6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Единица    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  </w:t>
            </w:r>
          </w:p>
        </w:tc>
        <w:tc>
          <w:tcPr>
            <w:tcW w:w="15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Отчетный период    </w:t>
            </w:r>
          </w:p>
        </w:tc>
        <w:tc>
          <w:tcPr>
            <w:tcW w:w="10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период    </w:t>
            </w:r>
          </w:p>
        </w:tc>
        <w:tc>
          <w:tcPr>
            <w:tcW w:w="4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Целевое  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br/>
              <w:t>значение</w:t>
            </w:r>
            <w:r w:rsidR="005560FD">
              <w:rPr>
                <w:rFonts w:ascii="Times New Roman" w:hAnsi="Times New Roman" w:cs="Times New Roman"/>
                <w:sz w:val="22"/>
                <w:szCs w:val="22"/>
              </w:rPr>
              <w:t xml:space="preserve"> на 2013г.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93B91" w:rsidRPr="00001ED9" w:rsidTr="005560FD">
        <w:trPr>
          <w:cantSplit/>
          <w:trHeight w:val="244"/>
          <w:jc w:val="center"/>
        </w:trPr>
        <w:tc>
          <w:tcPr>
            <w:tcW w:w="12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/>
        </w:tc>
        <w:tc>
          <w:tcPr>
            <w:tcW w:w="67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/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2015г.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4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/>
        </w:tc>
      </w:tr>
      <w:tr w:rsidR="00A93B91" w:rsidRPr="00001ED9" w:rsidTr="005560FD">
        <w:trPr>
          <w:cantSplit/>
          <w:trHeight w:val="1411"/>
          <w:jc w:val="center"/>
        </w:trPr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B91" w:rsidRPr="00001ED9" w:rsidRDefault="00A93B91" w:rsidP="003F48A2">
            <w:r w:rsidRPr="00001ED9">
              <w:rPr>
                <w:sz w:val="22"/>
                <w:szCs w:val="22"/>
              </w:rPr>
              <w:t xml:space="preserve">Стабилизация  уровня инфицированности ВИЧ-инфекцией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ind w:firstLine="127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Показатель на 100 тыс. населения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4,29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5,36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9,30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7,50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7,50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7,50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B91" w:rsidRPr="00001ED9" w:rsidRDefault="00A93B91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7,50</w:t>
            </w:r>
          </w:p>
        </w:tc>
      </w:tr>
      <w:tr w:rsidR="005560FD" w:rsidRPr="00001ED9" w:rsidTr="005560FD">
        <w:trPr>
          <w:cantSplit/>
          <w:trHeight w:val="1322"/>
          <w:jc w:val="center"/>
        </w:trPr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FD" w:rsidRPr="00001ED9" w:rsidRDefault="005560FD" w:rsidP="003F48A2">
            <w:r w:rsidRPr="00001ED9">
              <w:rPr>
                <w:sz w:val="22"/>
                <w:szCs w:val="22"/>
              </w:rPr>
              <w:t>Охват ВИЧ инфицированных беременных женщин профилактикой  вертикального пути передачи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89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95</w:t>
            </w:r>
          </w:p>
        </w:tc>
      </w:tr>
      <w:tr w:rsidR="005560FD" w:rsidRPr="00001ED9" w:rsidTr="005560FD">
        <w:trPr>
          <w:cantSplit/>
          <w:trHeight w:val="477"/>
          <w:jc w:val="center"/>
        </w:trPr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FD" w:rsidRPr="00001ED9" w:rsidRDefault="005560FD" w:rsidP="003F48A2">
            <w:r w:rsidRPr="00001ED9">
              <w:rPr>
                <w:sz w:val="22"/>
                <w:szCs w:val="22"/>
              </w:rPr>
              <w:t xml:space="preserve">Охват ВИЧ-инфициро-ванных антиретровирусной терапией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95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95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95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ae"/>
              <w:spacing w:before="144" w:after="144"/>
              <w:jc w:val="center"/>
              <w:rPr>
                <w:sz w:val="22"/>
              </w:rPr>
            </w:pPr>
            <w:r w:rsidRPr="00001ED9">
              <w:rPr>
                <w:sz w:val="22"/>
                <w:szCs w:val="22"/>
              </w:rPr>
              <w:t>95</w:t>
            </w:r>
          </w:p>
        </w:tc>
      </w:tr>
      <w:tr w:rsidR="005560FD" w:rsidRPr="00001ED9" w:rsidTr="005560FD">
        <w:trPr>
          <w:cantSplit/>
          <w:trHeight w:val="159"/>
          <w:jc w:val="center"/>
        </w:trPr>
        <w:tc>
          <w:tcPr>
            <w:tcW w:w="1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0FD" w:rsidRPr="00001ED9" w:rsidRDefault="005560FD" w:rsidP="003F48A2">
            <w:r w:rsidRPr="00001ED9">
              <w:rPr>
                <w:sz w:val="22"/>
                <w:szCs w:val="22"/>
              </w:rPr>
              <w:t xml:space="preserve">Увеличение охвата диспансерным наблюдением ВИЧ-инфицированных 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97,5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0FD" w:rsidRPr="00001ED9" w:rsidRDefault="005560FD" w:rsidP="003F48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</w:tbl>
    <w:p w:rsidR="00A93B91" w:rsidRPr="00001ED9" w:rsidRDefault="00A93B91" w:rsidP="00A93B91">
      <w:pPr>
        <w:ind w:left="-540" w:right="9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ab/>
      </w:r>
    </w:p>
    <w:p w:rsidR="00A93B91" w:rsidRPr="00001ED9" w:rsidRDefault="00A93B91" w:rsidP="00A93B91">
      <w:pPr>
        <w:ind w:left="-540" w:right="98"/>
        <w:jc w:val="both"/>
        <w:rPr>
          <w:b/>
          <w:sz w:val="28"/>
          <w:szCs w:val="28"/>
        </w:rPr>
      </w:pPr>
      <w:r w:rsidRPr="00001ED9">
        <w:rPr>
          <w:sz w:val="28"/>
          <w:szCs w:val="28"/>
        </w:rPr>
        <w:t xml:space="preserve">     </w:t>
      </w:r>
      <w:r w:rsidRPr="00001ED9">
        <w:rPr>
          <w:b/>
          <w:sz w:val="28"/>
          <w:szCs w:val="28"/>
        </w:rPr>
        <w:t xml:space="preserve">Механизмом реализации стратегической задачи   4   </w:t>
      </w:r>
    </w:p>
    <w:p w:rsidR="00A93B91" w:rsidRPr="00001ED9" w:rsidRDefault="00A93B91" w:rsidP="00A93B91">
      <w:pPr>
        <w:pStyle w:val="1"/>
        <w:numPr>
          <w:ilvl w:val="0"/>
          <w:numId w:val="0"/>
        </w:numPr>
        <w:jc w:val="both"/>
        <w:rPr>
          <w:b w:val="0"/>
          <w:sz w:val="28"/>
          <w:szCs w:val="28"/>
        </w:rPr>
      </w:pPr>
      <w:r w:rsidRPr="00001ED9">
        <w:rPr>
          <w:b w:val="0"/>
          <w:sz w:val="28"/>
          <w:szCs w:val="28"/>
        </w:rPr>
        <w:t>- Обеспечение противодействия  распространению ВИЧ-инфекции путем повышения эффективности мероприятий по предупреждению заражения ВИЧ, включая медикаментозную профилактику и социальную поддержку ВИЧ-инфицированных и их семей, достижение стабилизации эпидемической обстановки по ВИЧ-инфекции является.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а) Программная деятельность:</w:t>
      </w:r>
    </w:p>
    <w:p w:rsidR="00A93B91" w:rsidRPr="00001ED9" w:rsidRDefault="00A93B91" w:rsidP="00A93B91">
      <w:pPr>
        <w:pStyle w:val="af1"/>
        <w:spacing w:line="240" w:lineRule="auto"/>
        <w:ind w:right="-10" w:firstLine="0"/>
        <w:rPr>
          <w:rFonts w:ascii="Times New Roman" w:hAnsi="Times New Roman" w:cs="Times New Roman"/>
          <w:bCs/>
          <w:sz w:val="28"/>
          <w:szCs w:val="28"/>
        </w:rPr>
      </w:pPr>
      <w:r w:rsidRPr="00001ED9">
        <w:rPr>
          <w:rFonts w:ascii="Times New Roman" w:hAnsi="Times New Roman" w:cs="Times New Roman"/>
          <w:sz w:val="28"/>
          <w:szCs w:val="28"/>
        </w:rPr>
        <w:t xml:space="preserve">- ВЦП </w:t>
      </w:r>
      <w:r w:rsidRPr="00001ED9">
        <w:rPr>
          <w:rFonts w:ascii="Times New Roman" w:hAnsi="Times New Roman" w:cs="Times New Roman"/>
          <w:bCs/>
          <w:sz w:val="28"/>
          <w:szCs w:val="28"/>
        </w:rPr>
        <w:t xml:space="preserve"> «Совершенствование профилактики, усиление мер по предупреждению распространения ВИЧ-инфекции и СПИДа (ВЦП СПИДу-нет) в Амурской области на 2011 – 2013гг.»;</w:t>
      </w:r>
    </w:p>
    <w:p w:rsidR="00A93B91" w:rsidRPr="00001ED9" w:rsidRDefault="00A93B91" w:rsidP="00A93B91">
      <w:pPr>
        <w:jc w:val="both"/>
        <w:rPr>
          <w:b/>
          <w:iCs/>
          <w:sz w:val="28"/>
          <w:szCs w:val="28"/>
        </w:rPr>
      </w:pPr>
      <w:r w:rsidRPr="00001ED9">
        <w:rPr>
          <w:sz w:val="28"/>
          <w:szCs w:val="28"/>
        </w:rPr>
        <w:t xml:space="preserve">- Долгосрочная целевая программа «Развитие здравоохранения Амурской области на 2012 - 2014 годы» подпрограмма «ВИЧ-инфекция».  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б) Непрограммная деятельность: </w:t>
      </w:r>
    </w:p>
    <w:p w:rsidR="00A93B91" w:rsidRPr="00001ED9" w:rsidRDefault="00A93B91" w:rsidP="00A93B91">
      <w:pPr>
        <w:pStyle w:val="a8"/>
        <w:tabs>
          <w:tab w:val="clear" w:pos="4153"/>
          <w:tab w:val="clear" w:pos="8306"/>
        </w:tabs>
        <w:jc w:val="both"/>
        <w:rPr>
          <w:bCs/>
          <w:sz w:val="28"/>
          <w:szCs w:val="28"/>
        </w:rPr>
      </w:pPr>
      <w:r w:rsidRPr="00001ED9">
        <w:rPr>
          <w:bCs/>
          <w:sz w:val="28"/>
          <w:szCs w:val="28"/>
        </w:rPr>
        <w:t>- Приоритетный Национальный проект в сфере здравоохранения.</w:t>
      </w:r>
    </w:p>
    <w:p w:rsidR="00BF459B" w:rsidRPr="00001ED9" w:rsidRDefault="00BF459B" w:rsidP="00A93B91">
      <w:pPr>
        <w:jc w:val="both"/>
        <w:rPr>
          <w:b/>
          <w:sz w:val="28"/>
          <w:szCs w:val="28"/>
        </w:rPr>
      </w:pPr>
    </w:p>
    <w:p w:rsidR="00A93B91" w:rsidRPr="00001ED9" w:rsidRDefault="00A93B91" w:rsidP="00BF459B">
      <w:pPr>
        <w:ind w:firstLine="708"/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Результатом  реализации  стратегической задачи 4 явилось:</w:t>
      </w:r>
    </w:p>
    <w:p w:rsidR="00A93B91" w:rsidRPr="00001ED9" w:rsidRDefault="00A93B91" w:rsidP="00F43ADA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 </w:t>
      </w:r>
      <w:r w:rsidRPr="00F43ADA">
        <w:rPr>
          <w:sz w:val="28"/>
          <w:szCs w:val="28"/>
        </w:rPr>
        <w:t>С</w:t>
      </w:r>
      <w:r w:rsidRPr="00001ED9">
        <w:rPr>
          <w:sz w:val="28"/>
          <w:szCs w:val="28"/>
        </w:rPr>
        <w:t xml:space="preserve"> профилактической целью обследовано 135 591 тыс. человек;</w:t>
      </w:r>
    </w:p>
    <w:p w:rsidR="00A93B91" w:rsidRPr="00001ED9" w:rsidRDefault="00A93B91" w:rsidP="00F43ADA">
      <w:pPr>
        <w:pStyle w:val="af4"/>
        <w:numPr>
          <w:ilvl w:val="0"/>
          <w:numId w:val="4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В рамках приоритетного национального проекта в сфере здравоохранения, лечение антиретровирусными препаратами в 2013 году получали 75 ВИЧ-инфицированных, при запланированных к лечению 65 ВИЧ-инфицированных.</w:t>
      </w:r>
    </w:p>
    <w:p w:rsidR="00A93B91" w:rsidRPr="00001ED9" w:rsidRDefault="00A93B91" w:rsidP="00F43ADA">
      <w:pPr>
        <w:pStyle w:val="af5"/>
        <w:widowControl w:val="0"/>
        <w:numPr>
          <w:ilvl w:val="0"/>
          <w:numId w:val="4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 xml:space="preserve">Достигнут показатель по охвату диспансерным наблюдением ВИЧ-инфицированных к 2013 году, который составил 96%, что выше запланированного уровня (90%) </w:t>
      </w:r>
    </w:p>
    <w:p w:rsidR="00A93B91" w:rsidRPr="00001ED9" w:rsidRDefault="00A93B91" w:rsidP="00F43ADA">
      <w:pPr>
        <w:pStyle w:val="af5"/>
        <w:widowControl w:val="0"/>
        <w:numPr>
          <w:ilvl w:val="0"/>
          <w:numId w:val="4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lastRenderedPageBreak/>
        <w:t xml:space="preserve">В 2013 году проведена химиопрофилактика ВИЧ-инфицированным женщинам, завершившим беременность родами, полный трехэтапный курс проведен 8 парам мать-ребенок из 9-ти (89%); </w:t>
      </w:r>
    </w:p>
    <w:p w:rsidR="00A93B91" w:rsidRPr="00001ED9" w:rsidRDefault="00A93B91" w:rsidP="00F43ADA">
      <w:pPr>
        <w:pStyle w:val="af5"/>
        <w:widowControl w:val="0"/>
        <w:numPr>
          <w:ilvl w:val="0"/>
          <w:numId w:val="44"/>
        </w:numPr>
        <w:tabs>
          <w:tab w:val="left" w:pos="1134"/>
        </w:tabs>
        <w:suppressAutoHyphens/>
        <w:ind w:left="0" w:firstLine="709"/>
        <w:contextualSpacing w:val="0"/>
        <w:jc w:val="both"/>
        <w:rPr>
          <w:color w:val="auto"/>
        </w:rPr>
      </w:pPr>
      <w:r w:rsidRPr="00001ED9">
        <w:rPr>
          <w:color w:val="auto"/>
        </w:rPr>
        <w:t>Охват лабораторными обследованиями по определению вирусной нагрузки и иммунного статуса ВИЧ-инфицированных лиц составил 100% (352 человека).</w:t>
      </w:r>
    </w:p>
    <w:p w:rsidR="00A93B91" w:rsidRPr="00001ED9" w:rsidRDefault="00A93B91" w:rsidP="00F43ADA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Случаи заражения ВИЧ при переливании донорской крови, пересадке органов и тканей, а также при медицинских манипуляциях не зарегистрированы. </w:t>
      </w:r>
    </w:p>
    <w:p w:rsidR="00A93B91" w:rsidRPr="00001ED9" w:rsidRDefault="00A93B91" w:rsidP="00A93B91">
      <w:pPr>
        <w:pStyle w:val="1"/>
        <w:numPr>
          <w:ilvl w:val="0"/>
          <w:numId w:val="0"/>
        </w:numPr>
        <w:jc w:val="both"/>
        <w:rPr>
          <w:b w:val="0"/>
          <w:sz w:val="28"/>
          <w:szCs w:val="28"/>
        </w:rPr>
      </w:pPr>
      <w:r w:rsidRPr="00001ED9">
        <w:rPr>
          <w:sz w:val="28"/>
          <w:szCs w:val="28"/>
        </w:rPr>
        <w:t>Стратегическая задача 5.</w:t>
      </w:r>
      <w:r w:rsidRPr="00001ED9">
        <w:rPr>
          <w:b w:val="0"/>
          <w:sz w:val="28"/>
          <w:szCs w:val="28"/>
        </w:rPr>
        <w:t xml:space="preserve"> Обеспечение санитарной охраны территории   от завоза и распространения инфекционных болезней, представляющих опасность для населения, ввоза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человека.</w:t>
      </w:r>
    </w:p>
    <w:p w:rsidR="00A93B91" w:rsidRPr="00001ED9" w:rsidRDefault="00A93B91" w:rsidP="00A93B91">
      <w:pPr>
        <w:rPr>
          <w:sz w:val="28"/>
          <w:szCs w:val="28"/>
        </w:rPr>
      </w:pPr>
    </w:p>
    <w:p w:rsidR="00A93B91" w:rsidRPr="00001ED9" w:rsidRDefault="00A93B91" w:rsidP="00A93B91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5.1. Недопущение  ввоза и  распространения инфекционных болезней, представляющих опасность для населения, предупреждение ввоза на территорию субъекта Российской Федерации химических, биологических и радиоактивных веществ, отходов и иных грузов, представляющих опасность для человека  - 26,8% финансовых затрат на реализацию стратегической  задачи 5. 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5.2. Обеспечение  готовности органов и учреждений, осуществляющих санитарно-эпидемиологический надзор и лечебно-профилактических учреждений на случай выявления инфекционных болезней – 35,3% финансовых затрат  на реализацию стратегической  задачи 5. 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5.3. Обеспечение контроля за соблюдением биологической безопасности в учреждениях, осуществляющих проведение мероприятий по локализации и ликвидации эпидемических очагов особо опасных инфекционных болезней завозного и местного происхождения -  5,4% финансовых затрат на реализацию стратегической задачи 5. 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5.4. Материально-техническое оснащение и техническое перевооружение  организаций и учреждений, осуществляющих и обеспечивающих санитарно-карантинный контроль в пунктах пропуска через Государственную границу Российской Федерации  - 32,5% финансовых затрат  на реализацию стратегической задачи 5. </w:t>
      </w:r>
    </w:p>
    <w:p w:rsidR="00A93B91" w:rsidRPr="00001ED9" w:rsidRDefault="00A93B91" w:rsidP="00A93B91">
      <w:pPr>
        <w:ind w:firstLine="709"/>
        <w:jc w:val="both"/>
        <w:rPr>
          <w:sz w:val="28"/>
          <w:szCs w:val="28"/>
        </w:rPr>
      </w:pPr>
    </w:p>
    <w:p w:rsidR="00A93B91" w:rsidRPr="00001ED9" w:rsidRDefault="00A93B91" w:rsidP="00A93B91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Показатели деятельности по выполнению стратегической задачи № 5 приведены в таблице № 5:</w:t>
      </w:r>
    </w:p>
    <w:p w:rsidR="00A93B91" w:rsidRPr="00001ED9" w:rsidRDefault="00A93B91" w:rsidP="00A93B91">
      <w:pPr>
        <w:ind w:firstLine="709"/>
        <w:jc w:val="both"/>
      </w:pPr>
      <w:r w:rsidRPr="00001ED9">
        <w:rPr>
          <w:sz w:val="28"/>
          <w:szCs w:val="28"/>
        </w:rPr>
        <w:t xml:space="preserve">                                                                                                      </w:t>
      </w:r>
      <w:r w:rsidRPr="00001ED9">
        <w:t>Таблица № 5</w:t>
      </w:r>
    </w:p>
    <w:p w:rsidR="00A93B91" w:rsidRPr="00001ED9" w:rsidRDefault="00A93B91" w:rsidP="00A93B91">
      <w:pPr>
        <w:spacing w:line="288" w:lineRule="auto"/>
        <w:jc w:val="center"/>
        <w:rPr>
          <w:sz w:val="28"/>
          <w:szCs w:val="28"/>
        </w:rPr>
      </w:pPr>
      <w:r w:rsidRPr="00001ED9">
        <w:rPr>
          <w:b/>
          <w:szCs w:val="28"/>
        </w:rPr>
        <w:t>Показатели по реализации стратегической задачи 5</w:t>
      </w: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9"/>
        <w:gridCol w:w="1520"/>
        <w:gridCol w:w="1155"/>
        <w:gridCol w:w="1180"/>
        <w:gridCol w:w="1063"/>
        <w:gridCol w:w="802"/>
        <w:gridCol w:w="802"/>
        <w:gridCol w:w="802"/>
        <w:gridCol w:w="1061"/>
      </w:tblGrid>
      <w:tr w:rsidR="00A93B91" w:rsidRPr="00001ED9" w:rsidTr="00756239">
        <w:trPr>
          <w:jc w:val="center"/>
        </w:trPr>
        <w:tc>
          <w:tcPr>
            <w:tcW w:w="1119" w:type="pct"/>
            <w:vMerge w:val="restart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Показатели</w:t>
            </w:r>
          </w:p>
        </w:tc>
        <w:tc>
          <w:tcPr>
            <w:tcW w:w="703" w:type="pct"/>
            <w:vMerge w:val="restart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Единица измер-я</w:t>
            </w:r>
          </w:p>
        </w:tc>
        <w:tc>
          <w:tcPr>
            <w:tcW w:w="1573" w:type="pct"/>
            <w:gridSpan w:val="3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113" w:type="pct"/>
            <w:gridSpan w:val="3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491" w:type="pct"/>
            <w:vMerge w:val="restart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Целевое значение</w:t>
            </w:r>
          </w:p>
        </w:tc>
      </w:tr>
      <w:tr w:rsidR="00A93B91" w:rsidRPr="00001ED9" w:rsidTr="00BA3041">
        <w:trPr>
          <w:trHeight w:val="248"/>
          <w:jc w:val="center"/>
        </w:trPr>
        <w:tc>
          <w:tcPr>
            <w:tcW w:w="1119" w:type="pct"/>
            <w:vMerge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3" w:type="pct"/>
            <w:vMerge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35" w:type="pct"/>
            <w:shd w:val="clear" w:color="auto" w:fill="auto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2011г.</w:t>
            </w:r>
          </w:p>
        </w:tc>
        <w:tc>
          <w:tcPr>
            <w:tcW w:w="546" w:type="pct"/>
            <w:shd w:val="clear" w:color="auto" w:fill="auto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2012г.</w:t>
            </w:r>
          </w:p>
        </w:tc>
        <w:tc>
          <w:tcPr>
            <w:tcW w:w="492" w:type="pct"/>
            <w:shd w:val="clear" w:color="auto" w:fill="auto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2013г.</w:t>
            </w:r>
          </w:p>
        </w:tc>
        <w:tc>
          <w:tcPr>
            <w:tcW w:w="371" w:type="pct"/>
            <w:shd w:val="clear" w:color="auto" w:fill="auto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2014г.</w:t>
            </w:r>
          </w:p>
        </w:tc>
        <w:tc>
          <w:tcPr>
            <w:tcW w:w="371" w:type="pct"/>
            <w:shd w:val="clear" w:color="auto" w:fill="auto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2015г.</w:t>
            </w:r>
          </w:p>
        </w:tc>
        <w:tc>
          <w:tcPr>
            <w:tcW w:w="371" w:type="pct"/>
            <w:shd w:val="clear" w:color="auto" w:fill="auto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2016г.</w:t>
            </w:r>
          </w:p>
        </w:tc>
        <w:tc>
          <w:tcPr>
            <w:tcW w:w="491" w:type="pct"/>
            <w:vMerge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</w:p>
        </w:tc>
      </w:tr>
      <w:tr w:rsidR="00A93B91" w:rsidRPr="00001ED9" w:rsidTr="00BA3041">
        <w:trPr>
          <w:jc w:val="center"/>
        </w:trPr>
        <w:tc>
          <w:tcPr>
            <w:tcW w:w="1119" w:type="pct"/>
          </w:tcPr>
          <w:p w:rsidR="00A93B91" w:rsidRPr="00001ED9" w:rsidRDefault="00A93B91" w:rsidP="00F43AD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Отсутствие распространения карантинных и др</w:t>
            </w:r>
            <w:r w:rsidR="00F43AD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 ООИ  в случ</w:t>
            </w:r>
            <w:r w:rsidR="00F43ADA">
              <w:rPr>
                <w:rFonts w:ascii="Times New Roman" w:hAnsi="Times New Roman" w:cs="Times New Roman"/>
                <w:sz w:val="22"/>
                <w:szCs w:val="22"/>
              </w:rPr>
              <w:t>ае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 их завоза на тер</w:t>
            </w:r>
            <w:r w:rsidR="00F43ADA">
              <w:rPr>
                <w:rFonts w:ascii="Times New Roman" w:hAnsi="Times New Roman" w:cs="Times New Roman"/>
                <w:sz w:val="22"/>
                <w:szCs w:val="22"/>
              </w:rPr>
              <w:t>риторию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 РФ</w:t>
            </w:r>
          </w:p>
        </w:tc>
        <w:tc>
          <w:tcPr>
            <w:tcW w:w="703" w:type="pct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абс.ч.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vAlign w:val="center"/>
          </w:tcPr>
          <w:p w:rsidR="00A93B91" w:rsidRPr="00001ED9" w:rsidRDefault="00A93B91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BA3041" w:rsidRPr="00001ED9" w:rsidTr="00BA3041">
        <w:trPr>
          <w:trHeight w:val="340"/>
          <w:jc w:val="center"/>
        </w:trPr>
        <w:tc>
          <w:tcPr>
            <w:tcW w:w="1119" w:type="pct"/>
            <w:vMerge w:val="restart"/>
          </w:tcPr>
          <w:p w:rsidR="00BA3041" w:rsidRPr="00001ED9" w:rsidRDefault="00BA3041" w:rsidP="00E617EF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703" w:type="pct"/>
            <w:vMerge w:val="restart"/>
          </w:tcPr>
          <w:p w:rsidR="00BA3041" w:rsidRPr="00001ED9" w:rsidRDefault="00BA3041" w:rsidP="00E617EF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Единица измер-я</w:t>
            </w:r>
          </w:p>
        </w:tc>
        <w:tc>
          <w:tcPr>
            <w:tcW w:w="1573" w:type="pct"/>
            <w:gridSpan w:val="3"/>
            <w:shd w:val="clear" w:color="auto" w:fill="auto"/>
            <w:vAlign w:val="center"/>
          </w:tcPr>
          <w:p w:rsidR="00BA3041" w:rsidRPr="00BA3041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623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113" w:type="pct"/>
            <w:gridSpan w:val="3"/>
            <w:shd w:val="clear" w:color="auto" w:fill="auto"/>
            <w:vAlign w:val="center"/>
          </w:tcPr>
          <w:p w:rsidR="00BA3041" w:rsidRPr="00BA3041" w:rsidRDefault="00FC25AF" w:rsidP="003F48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491" w:type="pct"/>
            <w:vMerge w:val="restart"/>
          </w:tcPr>
          <w:p w:rsidR="00BA3041" w:rsidRPr="00001ED9" w:rsidRDefault="00BA3041" w:rsidP="00E617EF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Целевое значение</w:t>
            </w:r>
            <w:r>
              <w:rPr>
                <w:sz w:val="22"/>
                <w:szCs w:val="22"/>
              </w:rPr>
              <w:t xml:space="preserve"> на 2013г.</w:t>
            </w:r>
          </w:p>
        </w:tc>
      </w:tr>
      <w:tr w:rsidR="00FC25AF" w:rsidRPr="00001ED9" w:rsidTr="00310C3D">
        <w:trPr>
          <w:trHeight w:val="660"/>
          <w:jc w:val="center"/>
        </w:trPr>
        <w:tc>
          <w:tcPr>
            <w:tcW w:w="1119" w:type="pct"/>
            <w:vMerge/>
          </w:tcPr>
          <w:p w:rsidR="00FC25AF" w:rsidRPr="00001ED9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</w:tcPr>
          <w:p w:rsidR="00FC25AF" w:rsidRPr="00001ED9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:rsidR="00FC25AF" w:rsidRPr="00756239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6239">
              <w:rPr>
                <w:sz w:val="22"/>
                <w:szCs w:val="22"/>
              </w:rPr>
              <w:t>2011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C25AF" w:rsidRPr="00756239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6239">
              <w:rPr>
                <w:sz w:val="22"/>
                <w:szCs w:val="22"/>
              </w:rPr>
              <w:t>2012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C25AF" w:rsidRPr="00756239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6239">
              <w:rPr>
                <w:sz w:val="22"/>
                <w:szCs w:val="22"/>
              </w:rPr>
              <w:t>2013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FC2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FC2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FC2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91" w:type="pct"/>
            <w:vMerge/>
          </w:tcPr>
          <w:p w:rsidR="00FC25AF" w:rsidRPr="00001ED9" w:rsidRDefault="00FC25AF" w:rsidP="00E617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C25AF" w:rsidRPr="00001ED9" w:rsidTr="00BA3041">
        <w:trPr>
          <w:jc w:val="center"/>
        </w:trPr>
        <w:tc>
          <w:tcPr>
            <w:tcW w:w="1119" w:type="pct"/>
          </w:tcPr>
          <w:p w:rsidR="00FC25AF" w:rsidRPr="00001ED9" w:rsidRDefault="00FC25AF" w:rsidP="003F48A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Недопущение случаев  завоза и реализации товаров,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иологич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.,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 химич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>веществ, радиоак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01ED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25AF" w:rsidRPr="00001ED9" w:rsidRDefault="00FC25AF" w:rsidP="00F43AD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</w:t>
            </w:r>
            <w:r w:rsidRPr="00001ED9">
              <w:rPr>
                <w:sz w:val="22"/>
                <w:szCs w:val="22"/>
              </w:rPr>
              <w:t>атер</w:t>
            </w:r>
            <w:r>
              <w:rPr>
                <w:sz w:val="22"/>
                <w:szCs w:val="22"/>
              </w:rPr>
              <w:t>-</w:t>
            </w:r>
            <w:r w:rsidRPr="00001ED9">
              <w:rPr>
                <w:sz w:val="22"/>
                <w:szCs w:val="22"/>
              </w:rPr>
              <w:t>в и др</w:t>
            </w:r>
            <w:r>
              <w:rPr>
                <w:sz w:val="22"/>
                <w:szCs w:val="22"/>
              </w:rPr>
              <w:t>.</w:t>
            </w:r>
            <w:r w:rsidRPr="00001ED9">
              <w:rPr>
                <w:sz w:val="22"/>
                <w:szCs w:val="22"/>
              </w:rPr>
              <w:t xml:space="preserve"> грузов, ввозимых из-за рубежа </w:t>
            </w:r>
          </w:p>
        </w:tc>
        <w:tc>
          <w:tcPr>
            <w:tcW w:w="703" w:type="pct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абс.ч.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491" w:type="pct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FC25AF" w:rsidRPr="00001ED9" w:rsidTr="00BA3041">
        <w:trPr>
          <w:jc w:val="center"/>
        </w:trPr>
        <w:tc>
          <w:tcPr>
            <w:tcW w:w="1119" w:type="pct"/>
          </w:tcPr>
          <w:p w:rsidR="00FC25AF" w:rsidRPr="00001ED9" w:rsidRDefault="00FC25AF" w:rsidP="00F43ADA">
            <w:pPr>
              <w:pStyle w:val="af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Кол-во обслед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-</w:t>
            </w: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й, направленных на обеспечение санитарно-карантинного контроля в ПП через Гос.  границу РФ</w:t>
            </w:r>
          </w:p>
        </w:tc>
        <w:tc>
          <w:tcPr>
            <w:tcW w:w="703" w:type="pct"/>
            <w:vAlign w:val="center"/>
          </w:tcPr>
          <w:p w:rsidR="00FC25AF" w:rsidRPr="00001ED9" w:rsidRDefault="00FC25AF" w:rsidP="003F48A2">
            <w:pPr>
              <w:pStyle w:val="af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FC25AF" w:rsidRPr="00001ED9" w:rsidRDefault="00FC25AF" w:rsidP="003F48A2">
            <w:pPr>
              <w:pStyle w:val="af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тыс. обследований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C25AF" w:rsidRPr="00001ED9" w:rsidRDefault="00FC25AF" w:rsidP="003F48A2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33,7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C25AF" w:rsidRPr="00001ED9" w:rsidRDefault="00FC25AF" w:rsidP="003F48A2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22,5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C25AF" w:rsidRPr="00001ED9" w:rsidRDefault="00FC25AF" w:rsidP="003F48A2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15,8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15,5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15,5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pStyle w:val="af1"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01ED9">
              <w:rPr>
                <w:rFonts w:ascii="Times New Roman" w:hAnsi="Times New Roman" w:cs="Times New Roman"/>
                <w:iCs/>
                <w:sz w:val="22"/>
                <w:szCs w:val="22"/>
              </w:rPr>
              <w:t>15,5</w:t>
            </w:r>
          </w:p>
        </w:tc>
        <w:tc>
          <w:tcPr>
            <w:tcW w:w="491" w:type="pct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15,5</w:t>
            </w:r>
          </w:p>
        </w:tc>
      </w:tr>
      <w:tr w:rsidR="00FC25AF" w:rsidRPr="00001ED9" w:rsidTr="00BA3041">
        <w:trPr>
          <w:jc w:val="center"/>
        </w:trPr>
        <w:tc>
          <w:tcPr>
            <w:tcW w:w="1119" w:type="pct"/>
          </w:tcPr>
          <w:p w:rsidR="00FC25AF" w:rsidRPr="00001ED9" w:rsidRDefault="00FC25AF" w:rsidP="003F48A2">
            <w:pPr>
              <w:jc w:val="both"/>
            </w:pPr>
            <w:r w:rsidRPr="00001ED9">
              <w:rPr>
                <w:sz w:val="22"/>
                <w:szCs w:val="22"/>
              </w:rPr>
              <w:t>Обеспечение гарантированного уровня противоэпидемической готовности:</w:t>
            </w:r>
          </w:p>
          <w:p w:rsidR="00FC25AF" w:rsidRPr="00001ED9" w:rsidRDefault="00FC25AF" w:rsidP="003F48A2">
            <w:r w:rsidRPr="00001ED9">
              <w:rPr>
                <w:sz w:val="22"/>
                <w:szCs w:val="22"/>
              </w:rPr>
              <w:t>- учреждений госсанэпиднадзора</w:t>
            </w:r>
          </w:p>
          <w:p w:rsidR="00FC25AF" w:rsidRPr="00001ED9" w:rsidRDefault="00FC25AF" w:rsidP="003F48A2">
            <w:r w:rsidRPr="00001ED9">
              <w:rPr>
                <w:sz w:val="22"/>
                <w:szCs w:val="22"/>
              </w:rPr>
              <w:t>- лечебно-профилактической сети</w:t>
            </w:r>
          </w:p>
        </w:tc>
        <w:tc>
          <w:tcPr>
            <w:tcW w:w="703" w:type="pct"/>
            <w:vAlign w:val="center"/>
          </w:tcPr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баллы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95</w:t>
            </w: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80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99</w:t>
            </w: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85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99</w:t>
            </w: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85</w:t>
            </w:r>
          </w:p>
        </w:tc>
        <w:tc>
          <w:tcPr>
            <w:tcW w:w="491" w:type="pct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99</w:t>
            </w: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99</w:t>
            </w:r>
          </w:p>
        </w:tc>
      </w:tr>
      <w:tr w:rsidR="00FC25AF" w:rsidRPr="00001ED9" w:rsidTr="00BA3041">
        <w:trPr>
          <w:jc w:val="center"/>
        </w:trPr>
        <w:tc>
          <w:tcPr>
            <w:tcW w:w="1119" w:type="pct"/>
          </w:tcPr>
          <w:p w:rsidR="00FC25AF" w:rsidRPr="00001ED9" w:rsidRDefault="00FC25AF" w:rsidP="003F48A2">
            <w:r w:rsidRPr="00001ED9">
              <w:rPr>
                <w:sz w:val="22"/>
                <w:szCs w:val="22"/>
              </w:rPr>
              <w:t>Оснащение СКП оборудованием и средствами контроля в соответствии с регламентом, оснащение микробиологических лабораторий, проводящих исследования на ООИ</w:t>
            </w:r>
          </w:p>
        </w:tc>
        <w:tc>
          <w:tcPr>
            <w:tcW w:w="703" w:type="pct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95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</w:p>
          <w:p w:rsidR="00FC25AF" w:rsidRPr="00001ED9" w:rsidRDefault="00FC25AF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91" w:type="pct"/>
            <w:vAlign w:val="center"/>
          </w:tcPr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  <w:p w:rsidR="00FC25AF" w:rsidRPr="00001ED9" w:rsidRDefault="00FC25AF" w:rsidP="003F48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93B91" w:rsidRPr="00001ED9" w:rsidRDefault="00A93B91" w:rsidP="00A93B91">
      <w:pPr>
        <w:pStyle w:val="1"/>
        <w:numPr>
          <w:ilvl w:val="0"/>
          <w:numId w:val="0"/>
        </w:numPr>
        <w:jc w:val="both"/>
        <w:rPr>
          <w:sz w:val="28"/>
          <w:szCs w:val="28"/>
        </w:rPr>
      </w:pPr>
    </w:p>
    <w:p w:rsidR="00A93B91" w:rsidRPr="00001ED9" w:rsidRDefault="00A93B91" w:rsidP="00A93B91">
      <w:pPr>
        <w:pStyle w:val="1"/>
        <w:numPr>
          <w:ilvl w:val="0"/>
          <w:numId w:val="0"/>
        </w:numPr>
        <w:jc w:val="both"/>
        <w:rPr>
          <w:b w:val="0"/>
          <w:sz w:val="28"/>
          <w:szCs w:val="28"/>
        </w:rPr>
      </w:pPr>
      <w:r w:rsidRPr="00001ED9">
        <w:rPr>
          <w:sz w:val="28"/>
          <w:szCs w:val="28"/>
        </w:rPr>
        <w:t>Механизмом реализации стратегической задачи 5</w:t>
      </w:r>
      <w:r w:rsidRPr="00001ED9">
        <w:rPr>
          <w:b w:val="0"/>
          <w:sz w:val="28"/>
          <w:szCs w:val="28"/>
        </w:rPr>
        <w:t xml:space="preserve"> является: обеспечение санитарной охраны территории от завоза и распространения инфекционных болезней, представляющих опасность для населения, ввоза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человека, является: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а) Программная деятельность:</w:t>
      </w:r>
    </w:p>
    <w:p w:rsidR="00A93B91" w:rsidRPr="00001ED9" w:rsidRDefault="00A93B91" w:rsidP="00A93B91">
      <w:pPr>
        <w:pStyle w:val="af1"/>
        <w:spacing w:line="240" w:lineRule="auto"/>
        <w:ind w:right="-10" w:firstLine="0"/>
        <w:rPr>
          <w:rFonts w:ascii="Times New Roman" w:hAnsi="Times New Roman" w:cs="Times New Roman"/>
          <w:bCs/>
          <w:sz w:val="28"/>
          <w:szCs w:val="28"/>
        </w:rPr>
      </w:pPr>
      <w:r w:rsidRPr="00001ED9">
        <w:rPr>
          <w:rFonts w:ascii="Times New Roman" w:hAnsi="Times New Roman" w:cs="Times New Roman"/>
          <w:sz w:val="28"/>
          <w:szCs w:val="28"/>
        </w:rPr>
        <w:t xml:space="preserve">- Ведомственная целевая программа:   </w:t>
      </w:r>
      <w:r w:rsidRPr="00001ED9">
        <w:rPr>
          <w:rFonts w:ascii="Times New Roman" w:hAnsi="Times New Roman" w:cs="Times New Roman"/>
          <w:bCs/>
          <w:sz w:val="28"/>
          <w:szCs w:val="28"/>
        </w:rPr>
        <w:t xml:space="preserve"> «Санитарная охрана территории Российской Федерации (Санохрана) в Амурской области  на 2011-2013гг»»;</w:t>
      </w:r>
    </w:p>
    <w:p w:rsidR="00A93B91" w:rsidRPr="00001ED9" w:rsidRDefault="00A93B91" w:rsidP="00A93B91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Результатом  реализации  стратегической задачи № 5 явилось:</w:t>
      </w:r>
    </w:p>
    <w:p w:rsidR="00A93B91" w:rsidRPr="00001ED9" w:rsidRDefault="00A93B91" w:rsidP="00A93B91">
      <w:pPr>
        <w:pStyle w:val="af1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01ED9">
        <w:rPr>
          <w:rFonts w:ascii="Times New Roman" w:hAnsi="Times New Roman" w:cs="Times New Roman"/>
          <w:sz w:val="28"/>
          <w:szCs w:val="28"/>
        </w:rPr>
        <w:t>-  отсутствие местных случаев инфекционных болезней, на которые распространяются Международные и Национальные медико-санитарные правила,  представляющих опасность для населения на территории Амурской области;</w:t>
      </w:r>
    </w:p>
    <w:p w:rsidR="00A93B91" w:rsidRPr="00001ED9" w:rsidRDefault="00A93B91" w:rsidP="00A93B91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lastRenderedPageBreak/>
        <w:t>- не допущен ввоз из-за рубежа опасных товаров, биологических, химических веществ, радиоактивных материалов.</w:t>
      </w:r>
    </w:p>
    <w:p w:rsidR="00A93B91" w:rsidRPr="00001ED9" w:rsidRDefault="00A93B91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5222F3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Стратегическая задача 6</w:t>
      </w:r>
      <w:r w:rsidR="005222F3" w:rsidRPr="00001ED9">
        <w:rPr>
          <w:b/>
          <w:sz w:val="28"/>
          <w:szCs w:val="28"/>
        </w:rPr>
        <w:t xml:space="preserve">. </w:t>
      </w:r>
      <w:r w:rsidRPr="00001ED9">
        <w:rPr>
          <w:sz w:val="28"/>
          <w:szCs w:val="28"/>
        </w:rPr>
        <w:t>Развитие гигиенической диагностики влияния факторов среды обитания на здоровье населения с использованием системы социально-гигиенического мониторинга.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 xml:space="preserve">Тактические задачи: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8"/>
          <w:szCs w:val="28"/>
        </w:rPr>
      </w:pPr>
      <w:r w:rsidRPr="00001ED9">
        <w:rPr>
          <w:rFonts w:ascii="Times New Roman" w:hAnsi="Times New Roman"/>
          <w:sz w:val="28"/>
          <w:szCs w:val="28"/>
        </w:rPr>
        <w:t xml:space="preserve">6.1. Поддержка Федерального информационного фонда, формирование и корректировка структуры регионального информационного фонда социально-гигиенического мониторинга – 50% финансовых затрат на реализацию стратегической задачи 1. </w:t>
      </w:r>
    </w:p>
    <w:p w:rsidR="00070FB0" w:rsidRPr="00001ED9" w:rsidRDefault="00070FB0" w:rsidP="00070FB0">
      <w:pPr>
        <w:pStyle w:val="ConsNonformat"/>
        <w:tabs>
          <w:tab w:val="left" w:pos="180"/>
        </w:tabs>
        <w:ind w:right="170"/>
        <w:jc w:val="both"/>
        <w:rPr>
          <w:rFonts w:ascii="Times New Roman" w:hAnsi="Times New Roman"/>
          <w:sz w:val="28"/>
          <w:szCs w:val="28"/>
        </w:rPr>
      </w:pPr>
      <w:r w:rsidRPr="00001ED9">
        <w:rPr>
          <w:rFonts w:ascii="Times New Roman" w:hAnsi="Times New Roman"/>
          <w:sz w:val="28"/>
          <w:szCs w:val="28"/>
        </w:rPr>
        <w:t xml:space="preserve">6.2. Информационное обеспечение органов государственной власти, местного самоуправления, организаций и населения, подготовка управленческих решений – 13% финансовых затрат на реализацию стратегической задачи 2 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8"/>
          <w:szCs w:val="28"/>
        </w:rPr>
      </w:pPr>
      <w:r w:rsidRPr="00001ED9">
        <w:rPr>
          <w:rFonts w:ascii="Times New Roman" w:hAnsi="Times New Roman"/>
          <w:sz w:val="28"/>
          <w:szCs w:val="28"/>
        </w:rPr>
        <w:t xml:space="preserve">6.3. Обеспечение единых методических подходов при ведении СГМ, стандартизации деятельности при выработке решений по результатам социально-гигиенического мониторинга – 10% финансовых затрат на реализацию стратегической задачи 3.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8"/>
          <w:szCs w:val="28"/>
        </w:rPr>
      </w:pPr>
      <w:r w:rsidRPr="00001ED9">
        <w:rPr>
          <w:rFonts w:ascii="Times New Roman" w:hAnsi="Times New Roman"/>
          <w:sz w:val="28"/>
          <w:szCs w:val="28"/>
        </w:rPr>
        <w:t>6.4. Организация и проведение лабораторного контроля в соответствии с перечнем показателей Федерального информационного фонда социально-гигиенического мониторинга – 1</w:t>
      </w:r>
      <w:r w:rsidR="00DC2293" w:rsidRPr="00001ED9">
        <w:rPr>
          <w:rFonts w:ascii="Times New Roman" w:hAnsi="Times New Roman"/>
          <w:sz w:val="28"/>
          <w:szCs w:val="28"/>
        </w:rPr>
        <w:t>2</w:t>
      </w:r>
      <w:r w:rsidRPr="00001ED9">
        <w:rPr>
          <w:rFonts w:ascii="Times New Roman" w:hAnsi="Times New Roman"/>
          <w:sz w:val="28"/>
          <w:szCs w:val="28"/>
        </w:rPr>
        <w:t>% финансовых затрат на реализацию стратегической задачи 4 .</w:t>
      </w:r>
    </w:p>
    <w:p w:rsidR="00070FB0" w:rsidRPr="00001ED9" w:rsidRDefault="00070FB0" w:rsidP="00070FB0">
      <w:pPr>
        <w:ind w:right="142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6.5. Гигиеническая диагностика и оценка факторов среды обитания и здоровья населения – 1</w:t>
      </w:r>
      <w:r w:rsidR="00DC2293" w:rsidRPr="00001ED9">
        <w:rPr>
          <w:sz w:val="28"/>
          <w:szCs w:val="28"/>
        </w:rPr>
        <w:t>0</w:t>
      </w:r>
      <w:r w:rsidRPr="00001ED9">
        <w:rPr>
          <w:sz w:val="28"/>
          <w:szCs w:val="28"/>
        </w:rPr>
        <w:t xml:space="preserve">% финансовых затрат на реализацию стратегической задачи 5. </w:t>
      </w:r>
    </w:p>
    <w:p w:rsidR="00070FB0" w:rsidRPr="00001ED9" w:rsidRDefault="00070FB0" w:rsidP="00070FB0">
      <w:pPr>
        <w:tabs>
          <w:tab w:val="num" w:pos="0"/>
        </w:tabs>
        <w:jc w:val="both"/>
        <w:rPr>
          <w:sz w:val="28"/>
          <w:szCs w:val="28"/>
        </w:rPr>
      </w:pPr>
      <w:r w:rsidRPr="00001ED9">
        <w:rPr>
          <w:sz w:val="28"/>
          <w:szCs w:val="28"/>
        </w:rPr>
        <w:t>6.6. Подготовка проектов управленческих решений по предупреждению и устранению воздействия вредных факторов среды обитания на здоровье населения – 5% финансовых затрат на реализацию стратегической задачи 6.</w:t>
      </w:r>
    </w:p>
    <w:p w:rsidR="00070FB0" w:rsidRPr="00001ED9" w:rsidRDefault="00070FB0" w:rsidP="00070FB0">
      <w:pPr>
        <w:ind w:firstLine="708"/>
        <w:jc w:val="both"/>
        <w:rPr>
          <w:sz w:val="28"/>
          <w:szCs w:val="28"/>
        </w:rPr>
      </w:pPr>
    </w:p>
    <w:p w:rsidR="00070FB0" w:rsidRPr="00001ED9" w:rsidRDefault="00070FB0" w:rsidP="00070FB0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Основные показатели по реализации стратегической задачи 6 представлены в таблице № 6.</w:t>
      </w:r>
    </w:p>
    <w:p w:rsidR="00F10777" w:rsidRDefault="00070FB0" w:rsidP="00070FB0">
      <w:pPr>
        <w:jc w:val="right"/>
        <w:rPr>
          <w:szCs w:val="28"/>
        </w:rPr>
      </w:pPr>
      <w:r w:rsidRPr="00001ED9">
        <w:rPr>
          <w:szCs w:val="28"/>
        </w:rPr>
        <w:t>Таблица № 6</w:t>
      </w:r>
    </w:p>
    <w:p w:rsidR="00070FB0" w:rsidRPr="00001ED9" w:rsidRDefault="00070FB0" w:rsidP="00070FB0">
      <w:pPr>
        <w:jc w:val="right"/>
        <w:rPr>
          <w:szCs w:val="28"/>
        </w:rPr>
      </w:pPr>
      <w:r w:rsidRPr="00001ED9">
        <w:rPr>
          <w:szCs w:val="28"/>
        </w:rPr>
        <w:t xml:space="preserve"> </w:t>
      </w:r>
    </w:p>
    <w:p w:rsidR="00070FB0" w:rsidRDefault="00070FB0" w:rsidP="00070FB0">
      <w:pPr>
        <w:jc w:val="center"/>
        <w:rPr>
          <w:b/>
          <w:szCs w:val="28"/>
        </w:rPr>
      </w:pPr>
      <w:r w:rsidRPr="00001ED9">
        <w:rPr>
          <w:b/>
          <w:szCs w:val="28"/>
        </w:rPr>
        <w:t>Основные показатели по реализации стратегической задачи 6</w:t>
      </w:r>
    </w:p>
    <w:p w:rsidR="00F10777" w:rsidRPr="00001ED9" w:rsidRDefault="00F10777" w:rsidP="00070FB0">
      <w:pPr>
        <w:jc w:val="center"/>
        <w:rPr>
          <w:b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7"/>
        <w:gridCol w:w="1230"/>
        <w:gridCol w:w="1138"/>
        <w:gridCol w:w="1161"/>
        <w:gridCol w:w="894"/>
        <w:gridCol w:w="888"/>
        <w:gridCol w:w="888"/>
        <w:gridCol w:w="875"/>
      </w:tblGrid>
      <w:tr w:rsidR="00070FB0" w:rsidRPr="00001ED9" w:rsidTr="008E2E68">
        <w:trPr>
          <w:jc w:val="center"/>
        </w:trPr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Показатели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Отчетные периоды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Плановые периоды</w:t>
            </w:r>
          </w:p>
        </w:tc>
      </w:tr>
      <w:tr w:rsidR="00070FB0" w:rsidRPr="00001ED9" w:rsidTr="00F10777">
        <w:trPr>
          <w:trHeight w:val="3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222F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222F3" w:rsidRPr="00001ED9">
              <w:rPr>
                <w:sz w:val="22"/>
                <w:szCs w:val="22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222F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222F3" w:rsidRPr="00001ED9">
              <w:rPr>
                <w:sz w:val="22"/>
                <w:szCs w:val="22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222F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222F3" w:rsidRPr="00001ED9">
              <w:rPr>
                <w:sz w:val="22"/>
                <w:szCs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222F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222F3" w:rsidRPr="00001ED9">
              <w:rPr>
                <w:sz w:val="22"/>
                <w:szCs w:val="22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222F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222F3" w:rsidRPr="00001ED9">
              <w:rPr>
                <w:sz w:val="22"/>
                <w:szCs w:val="22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222F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222F3" w:rsidRPr="00001ED9">
              <w:rPr>
                <w:sz w:val="22"/>
                <w:szCs w:val="22"/>
              </w:rPr>
              <w:t>6</w:t>
            </w:r>
          </w:p>
        </w:tc>
      </w:tr>
      <w:tr w:rsidR="00070FB0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E8690A">
            <w:r w:rsidRPr="00001ED9">
              <w:rPr>
                <w:sz w:val="22"/>
                <w:szCs w:val="22"/>
              </w:rPr>
              <w:t>Кол-во принятых управленч</w:t>
            </w:r>
            <w:r w:rsidR="00E8690A">
              <w:rPr>
                <w:sz w:val="22"/>
                <w:szCs w:val="22"/>
              </w:rPr>
              <w:t>еских</w:t>
            </w:r>
            <w:r w:rsidRPr="00001ED9">
              <w:rPr>
                <w:sz w:val="22"/>
                <w:szCs w:val="22"/>
              </w:rPr>
              <w:t xml:space="preserve"> </w:t>
            </w:r>
            <w:r w:rsidR="00E8690A">
              <w:rPr>
                <w:sz w:val="22"/>
                <w:szCs w:val="22"/>
              </w:rPr>
              <w:t>р</w:t>
            </w:r>
            <w:r w:rsidRPr="00001ED9">
              <w:rPr>
                <w:sz w:val="22"/>
                <w:szCs w:val="22"/>
              </w:rPr>
              <w:t>еш</w:t>
            </w:r>
            <w:r w:rsidR="00E8690A">
              <w:rPr>
                <w:sz w:val="22"/>
                <w:szCs w:val="22"/>
              </w:rPr>
              <w:t>ени</w:t>
            </w:r>
            <w:r w:rsidRPr="00001ED9">
              <w:rPr>
                <w:sz w:val="22"/>
                <w:szCs w:val="22"/>
              </w:rPr>
              <w:t xml:space="preserve">й по результатам ведения </w:t>
            </w:r>
            <w:r w:rsidR="00E8690A">
              <w:rPr>
                <w:sz w:val="22"/>
                <w:szCs w:val="22"/>
              </w:rPr>
              <w:t>СГМ</w:t>
            </w:r>
            <w:r w:rsidRPr="00001E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единицы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B0" w:rsidRPr="00001ED9" w:rsidRDefault="00070FB0">
            <w:pPr>
              <w:jc w:val="center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B0" w:rsidRPr="00001ED9" w:rsidRDefault="00070FB0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B0" w:rsidRPr="00001ED9" w:rsidRDefault="00070FB0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1</w:t>
            </w:r>
          </w:p>
        </w:tc>
      </w:tr>
      <w:tr w:rsidR="00070FB0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rPr>
                <w:sz w:val="22"/>
                <w:szCs w:val="22"/>
              </w:rPr>
              <w:t>Кол-во вновь заключенных соглашений о ведении СГМ и информационном обмене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единицы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1</w:t>
            </w:r>
          </w:p>
        </w:tc>
      </w:tr>
      <w:tr w:rsidR="00070FB0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8E2E68">
            <w:r w:rsidRPr="00001ED9">
              <w:rPr>
                <w:sz w:val="22"/>
                <w:szCs w:val="22"/>
              </w:rPr>
              <w:t>Уд. вес нас</w:t>
            </w:r>
            <w:r w:rsidR="008E2E68">
              <w:rPr>
                <w:sz w:val="22"/>
                <w:szCs w:val="22"/>
              </w:rPr>
              <w:t>елени</w:t>
            </w:r>
            <w:r w:rsidRPr="00001ED9">
              <w:rPr>
                <w:sz w:val="22"/>
                <w:szCs w:val="22"/>
              </w:rPr>
              <w:t>я, охваченного контролем в системе СГМ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62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62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widowControl w:val="0"/>
              <w:spacing w:before="120" w:after="120"/>
              <w:jc w:val="center"/>
              <w:rPr>
                <w:snapToGrid w:val="0"/>
              </w:rPr>
            </w:pPr>
            <w:r w:rsidRPr="00001ED9">
              <w:rPr>
                <w:snapToGrid w:val="0"/>
                <w:sz w:val="22"/>
                <w:szCs w:val="22"/>
              </w:rPr>
              <w:t>62</w:t>
            </w:r>
          </w:p>
        </w:tc>
      </w:tr>
      <w:tr w:rsidR="00070FB0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F10777">
            <w:r w:rsidRPr="00001ED9">
              <w:rPr>
                <w:sz w:val="22"/>
                <w:szCs w:val="22"/>
              </w:rPr>
              <w:t>Уд.вес нас</w:t>
            </w:r>
            <w:r w:rsidR="00F10777">
              <w:rPr>
                <w:sz w:val="22"/>
                <w:szCs w:val="22"/>
              </w:rPr>
              <w:t>-</w:t>
            </w:r>
            <w:r w:rsidR="008E2E68">
              <w:rPr>
                <w:sz w:val="22"/>
                <w:szCs w:val="22"/>
              </w:rPr>
              <w:t>я</w:t>
            </w:r>
            <w:r w:rsidRPr="00001ED9">
              <w:rPr>
                <w:sz w:val="22"/>
                <w:szCs w:val="22"/>
              </w:rPr>
              <w:t>, охвачен</w:t>
            </w:r>
            <w:r w:rsidR="00F10777">
              <w:rPr>
                <w:sz w:val="22"/>
                <w:szCs w:val="22"/>
              </w:rPr>
              <w:t>.</w:t>
            </w:r>
            <w:r w:rsidRPr="00001ED9">
              <w:rPr>
                <w:sz w:val="22"/>
                <w:szCs w:val="22"/>
              </w:rPr>
              <w:t xml:space="preserve"> контролем в системе СГМ по влиянию кач</w:t>
            </w:r>
            <w:r w:rsidR="00F10777">
              <w:rPr>
                <w:sz w:val="22"/>
                <w:szCs w:val="22"/>
              </w:rPr>
              <w:t>-в</w:t>
            </w:r>
            <w:r w:rsidRPr="00001ED9">
              <w:rPr>
                <w:sz w:val="22"/>
                <w:szCs w:val="22"/>
              </w:rPr>
              <w:t>а атмосф</w:t>
            </w:r>
            <w:r w:rsidR="008E2E68">
              <w:rPr>
                <w:sz w:val="22"/>
                <w:szCs w:val="22"/>
              </w:rPr>
              <w:t xml:space="preserve">ерного </w:t>
            </w:r>
            <w:r w:rsidRPr="00001ED9">
              <w:rPr>
                <w:sz w:val="22"/>
                <w:szCs w:val="22"/>
              </w:rPr>
              <w:t>воздуха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60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61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61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61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61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61</w:t>
            </w:r>
          </w:p>
        </w:tc>
      </w:tr>
      <w:tr w:rsidR="002B442B" w:rsidRPr="00001ED9" w:rsidTr="002B442B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2B4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2B4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</w:tr>
      <w:tr w:rsidR="002B442B" w:rsidRPr="00001ED9" w:rsidTr="00765F90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/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/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2011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2012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2013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2014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2015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 w:rsidP="00E617EF">
            <w:pPr>
              <w:jc w:val="center"/>
            </w:pPr>
            <w:r w:rsidRPr="00001ED9">
              <w:rPr>
                <w:sz w:val="22"/>
                <w:szCs w:val="22"/>
              </w:rPr>
              <w:t>2016</w:t>
            </w:r>
          </w:p>
        </w:tc>
      </w:tr>
      <w:tr w:rsidR="002B442B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2B" w:rsidRPr="00001ED9" w:rsidRDefault="002B442B" w:rsidP="008E2E68">
            <w:r w:rsidRPr="00001ED9">
              <w:rPr>
                <w:sz w:val="22"/>
                <w:szCs w:val="22"/>
              </w:rPr>
              <w:t>Уд.  вес нас</w:t>
            </w:r>
            <w:r>
              <w:rPr>
                <w:sz w:val="22"/>
                <w:szCs w:val="22"/>
              </w:rPr>
              <w:t>елени</w:t>
            </w:r>
            <w:r w:rsidRPr="00001ED9">
              <w:rPr>
                <w:sz w:val="22"/>
                <w:szCs w:val="22"/>
              </w:rPr>
              <w:t xml:space="preserve">я, охваченного контролем в системе СГМ по влиянию санэпид безопасности почвы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50</w:t>
            </w:r>
          </w:p>
        </w:tc>
      </w:tr>
      <w:tr w:rsidR="002B442B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2B" w:rsidRPr="00001ED9" w:rsidRDefault="002B442B">
            <w:r w:rsidRPr="00001ED9">
              <w:rPr>
                <w:sz w:val="22"/>
                <w:szCs w:val="22"/>
              </w:rPr>
              <w:t>Удельный вес населения, охваченного контролем в системе СГМ по влиянию радиационной безопасности объектов окружающей среды и среды обитания людей.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30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31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31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31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31</w:t>
            </w:r>
          </w:p>
        </w:tc>
      </w:tr>
      <w:tr w:rsidR="002B442B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2B" w:rsidRPr="00001ED9" w:rsidRDefault="002B442B">
            <w:r w:rsidRPr="00001ED9">
              <w:rPr>
                <w:sz w:val="22"/>
                <w:szCs w:val="22"/>
              </w:rPr>
              <w:t>Удельный вес населения, охваченного контролем в системе СГМ по влиянию безопасности пищевых продуктов.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70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71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71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71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71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71</w:t>
            </w:r>
          </w:p>
        </w:tc>
      </w:tr>
      <w:tr w:rsidR="002B442B" w:rsidRPr="00001ED9" w:rsidTr="008E2E68">
        <w:trPr>
          <w:jc w:val="center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2B" w:rsidRPr="00001ED9" w:rsidRDefault="002B442B">
            <w:r w:rsidRPr="00001ED9">
              <w:rPr>
                <w:sz w:val="22"/>
                <w:szCs w:val="22"/>
              </w:rPr>
              <w:t>Удельный вес информационных материалов, подготовленных по результатам СГМ (от числа включенных в административный регламент по информированию)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42B" w:rsidRPr="00001ED9" w:rsidRDefault="002B442B">
            <w:pPr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</w:tbl>
    <w:p w:rsidR="00070FB0" w:rsidRPr="00001ED9" w:rsidRDefault="00070FB0" w:rsidP="00070FB0"/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Механизмом реализации стратегической задачи 6 </w:t>
      </w:r>
      <w:r w:rsidRPr="00001ED9">
        <w:rPr>
          <w:sz w:val="28"/>
          <w:szCs w:val="28"/>
        </w:rPr>
        <w:t>«Развитие гигиенической диагностики влияния факторов среды обитания на здоровье населения с использованием системы социально-гигиенического мониторинга» является: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ВЦП «Организация и проведение социально-гигиенического мониторинга (ВЦП «Соцгигмониторинг») на 201</w:t>
      </w:r>
      <w:r w:rsidR="003E7C0A" w:rsidRPr="00001ED9">
        <w:rPr>
          <w:sz w:val="28"/>
          <w:szCs w:val="28"/>
        </w:rPr>
        <w:t>4</w:t>
      </w:r>
      <w:r w:rsidRPr="00001ED9">
        <w:rPr>
          <w:sz w:val="28"/>
          <w:szCs w:val="28"/>
        </w:rPr>
        <w:t xml:space="preserve"> -201</w:t>
      </w:r>
      <w:r w:rsidR="003E7C0A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гг.»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Результатом реализации стратегической задачи № 6</w:t>
      </w:r>
      <w:r w:rsidRPr="00001ED9">
        <w:rPr>
          <w:sz w:val="28"/>
          <w:szCs w:val="28"/>
        </w:rPr>
        <w:t xml:space="preserve"> явилось: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определение перечня мониторинговых точек контроля за факторами среды обитания, кратность и схема наблюдения, решение вопросов по обеспечению качества проводимых лабораторных исследований, метрологического обеспечения, унификации методик исследования;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установление факторов, оказывающих неблагоприятное воздействие на здоровье населения и разработка мероприятий по снижению их негативного воздействия на население.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Цель 2 «Защита прав потребителей и контроль на потребительском рынке Амурской области»</w:t>
      </w:r>
    </w:p>
    <w:p w:rsidR="00070FB0" w:rsidRPr="00001ED9" w:rsidRDefault="00070FB0" w:rsidP="00070FB0">
      <w:pPr>
        <w:jc w:val="both"/>
        <w:rPr>
          <w:b/>
          <w:sz w:val="28"/>
          <w:szCs w:val="28"/>
          <w:highlight w:val="yellow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Стратегическая задача 1</w:t>
      </w:r>
      <w:r w:rsidRPr="00001ED9">
        <w:rPr>
          <w:sz w:val="28"/>
          <w:szCs w:val="28"/>
        </w:rPr>
        <w:t xml:space="preserve"> Надзор за соблюдением законодательства Российской Федерации в области защиты прав потребителей 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91A96" w:rsidRDefault="00091A96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lastRenderedPageBreak/>
        <w:t>1.1. Совершенствование судебной защиты потребительских прав граждан, в том числе неопределенного круга потребителей, за счет более действенного применения соответствующих гражданско-правовых механизмов в судах общей юрисдикции - 43% финансовых затрат от  затрат на реализацию стратегической задачи 1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1.2.Совершенствование системы информирования и просвещения потребителей по актуальным вопросам защиты их прав -  57 % финансовых затрат от  затрат на реализацию стратегической задачи 1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Стратегическая задача 2</w:t>
      </w:r>
      <w:r w:rsidRPr="00001ED9">
        <w:rPr>
          <w:sz w:val="28"/>
          <w:szCs w:val="28"/>
        </w:rPr>
        <w:t xml:space="preserve"> Контроль за соблюдением правил продажи отдельных видов товаров, выполнения работ, оказания услуг.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Тактические задачи: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>2.1.Повышение эффективности деятельности по контролю и надзору в первую очередь в наиболее проблемных  с точки зрения достигнутого уровня защиты прав потребителей  сферах потребительского рынка - 100% финансовых затрат от  затрат на реализацию стратегической задачи 2.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Показатели деятельности органа и учреждения Роспотребнадзора в Амурской области по реализации стратегической задачи 1 представлены в таблице № 7: </w:t>
      </w:r>
    </w:p>
    <w:p w:rsidR="00BF459B" w:rsidRDefault="00BF459B" w:rsidP="00070FB0">
      <w:pPr>
        <w:jc w:val="right"/>
      </w:pPr>
    </w:p>
    <w:p w:rsidR="00874FAD" w:rsidRPr="00001ED9" w:rsidRDefault="00874FAD" w:rsidP="00070FB0">
      <w:pPr>
        <w:jc w:val="right"/>
      </w:pPr>
    </w:p>
    <w:p w:rsidR="00070FB0" w:rsidRPr="00001ED9" w:rsidRDefault="00070FB0" w:rsidP="00070FB0">
      <w:pPr>
        <w:jc w:val="right"/>
      </w:pPr>
      <w:r w:rsidRPr="00001ED9">
        <w:t xml:space="preserve"> Таблица  № 7</w:t>
      </w:r>
    </w:p>
    <w:p w:rsidR="00070FB0" w:rsidRDefault="00070FB0" w:rsidP="00070FB0">
      <w:pPr>
        <w:jc w:val="center"/>
        <w:rPr>
          <w:b/>
          <w:szCs w:val="28"/>
        </w:rPr>
      </w:pPr>
      <w:r w:rsidRPr="00001ED9">
        <w:rPr>
          <w:b/>
          <w:szCs w:val="28"/>
        </w:rPr>
        <w:t>Основные показатели по реализации стратегической задачи</w:t>
      </w:r>
      <w:r w:rsidRPr="00001ED9">
        <w:rPr>
          <w:szCs w:val="28"/>
        </w:rPr>
        <w:t xml:space="preserve"> </w:t>
      </w:r>
      <w:r w:rsidRPr="00001ED9">
        <w:rPr>
          <w:b/>
          <w:szCs w:val="28"/>
        </w:rPr>
        <w:t>1</w:t>
      </w:r>
    </w:p>
    <w:p w:rsidR="00874FAD" w:rsidRPr="00001ED9" w:rsidRDefault="00874FAD" w:rsidP="00070FB0">
      <w:pPr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8"/>
        <w:gridCol w:w="1691"/>
        <w:gridCol w:w="1158"/>
        <w:gridCol w:w="1179"/>
        <w:gridCol w:w="1060"/>
        <w:gridCol w:w="656"/>
        <w:gridCol w:w="660"/>
        <w:gridCol w:w="659"/>
        <w:gridCol w:w="1060"/>
      </w:tblGrid>
      <w:tr w:rsidR="00070FB0" w:rsidRPr="00001ED9" w:rsidTr="00874FAD">
        <w:trPr>
          <w:trHeight w:val="600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Показатели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Целевое значение</w:t>
            </w:r>
            <w:r w:rsidR="00874FAD">
              <w:rPr>
                <w:sz w:val="22"/>
                <w:szCs w:val="22"/>
              </w:rPr>
              <w:t xml:space="preserve"> на 2013г.</w:t>
            </w:r>
          </w:p>
        </w:tc>
      </w:tr>
      <w:tr w:rsidR="00070FB0" w:rsidRPr="00001ED9" w:rsidTr="00091A96">
        <w:trPr>
          <w:trHeight w:val="5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F1139" w:rsidRPr="00001ED9">
              <w:rPr>
                <w:sz w:val="22"/>
                <w:szCs w:val="22"/>
              </w:rPr>
              <w:t>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F1139" w:rsidRPr="00001ED9">
              <w:rPr>
                <w:sz w:val="22"/>
                <w:szCs w:val="22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F1139" w:rsidRPr="00001ED9">
              <w:rPr>
                <w:sz w:val="22"/>
                <w:szCs w:val="22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F1139" w:rsidRPr="00001ED9">
              <w:rPr>
                <w:sz w:val="2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F1139" w:rsidRPr="00001ED9">
              <w:rPr>
                <w:sz w:val="22"/>
                <w:szCs w:val="22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5F1139" w:rsidRPr="00001ED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</w:tr>
      <w:tr w:rsidR="00070FB0" w:rsidRPr="00001ED9" w:rsidTr="00091A96">
        <w:trPr>
          <w:trHeight w:val="89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 xml:space="preserve">Своевременное и оперативное принятие мер по рассмотрению обращений граждан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</w:tr>
      <w:tr w:rsidR="00070FB0" w:rsidRPr="00001ED9" w:rsidTr="00091A96">
        <w:trPr>
          <w:trHeight w:val="43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Уд.  вес нарушений прав потребителей, устраненных в досудебном порядке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5F1139">
            <w:pPr>
              <w:jc w:val="center"/>
            </w:pPr>
            <w:r w:rsidRPr="00001ED9">
              <w:t>9</w:t>
            </w:r>
            <w:r w:rsidR="005F1139" w:rsidRPr="00001ED9">
              <w:t>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96</w:t>
            </w:r>
          </w:p>
        </w:tc>
      </w:tr>
      <w:tr w:rsidR="00070FB0" w:rsidRPr="00001ED9" w:rsidTr="00091A96">
        <w:trPr>
          <w:trHeight w:val="34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 xml:space="preserve">Уд. вес числа удовлетворенных исков в защиту неопределенного круга лиц от общего количества указанных исков, рассмотрение по которым окончено в отчетном периоде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</w:tr>
      <w:tr w:rsidR="00091A96" w:rsidRPr="00001ED9" w:rsidTr="00091A96">
        <w:trPr>
          <w:trHeight w:val="432"/>
          <w:jc w:val="center"/>
        </w:trPr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  <w:r w:rsidRPr="00874FAD">
              <w:rPr>
                <w:sz w:val="22"/>
                <w:szCs w:val="22"/>
              </w:rPr>
              <w:lastRenderedPageBreak/>
              <w:t>Показатели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pStyle w:val="a8"/>
              <w:spacing w:before="100" w:after="100"/>
              <w:jc w:val="center"/>
              <w:rPr>
                <w:sz w:val="22"/>
                <w:szCs w:val="22"/>
              </w:rPr>
            </w:pPr>
            <w:r w:rsidRPr="00874FAD">
              <w:rPr>
                <w:sz w:val="22"/>
                <w:szCs w:val="22"/>
              </w:rPr>
              <w:t>Единица измеренеия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91A96" w:rsidRDefault="00091A96">
            <w:pPr>
              <w:jc w:val="center"/>
              <w:rPr>
                <w:sz w:val="22"/>
                <w:szCs w:val="22"/>
              </w:rPr>
            </w:pPr>
            <w:r w:rsidRPr="00091A96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  <w:r w:rsidRPr="00001ED9">
              <w:rPr>
                <w:sz w:val="22"/>
                <w:szCs w:val="22"/>
              </w:rPr>
              <w:t>Целевое значение</w:t>
            </w:r>
            <w:r>
              <w:rPr>
                <w:sz w:val="22"/>
                <w:szCs w:val="22"/>
              </w:rPr>
              <w:t xml:space="preserve"> на 2013г.</w:t>
            </w:r>
          </w:p>
        </w:tc>
      </w:tr>
      <w:tr w:rsidR="00091A96" w:rsidRPr="00001ED9" w:rsidTr="00DA49AC">
        <w:trPr>
          <w:trHeight w:val="560"/>
          <w:jc w:val="center"/>
        </w:trPr>
        <w:tc>
          <w:tcPr>
            <w:tcW w:w="1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pStyle w:val="a8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874FAD" w:rsidRDefault="00091A9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91A96" w:rsidRDefault="00091A96">
            <w:pPr>
              <w:jc w:val="center"/>
              <w:rPr>
                <w:sz w:val="22"/>
                <w:szCs w:val="22"/>
              </w:rPr>
            </w:pPr>
            <w:r w:rsidRPr="00091A96">
              <w:rPr>
                <w:sz w:val="22"/>
                <w:szCs w:val="22"/>
              </w:rPr>
              <w:t>2014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91A96" w:rsidRDefault="00091A96">
            <w:pPr>
              <w:jc w:val="center"/>
              <w:rPr>
                <w:sz w:val="22"/>
                <w:szCs w:val="22"/>
              </w:rPr>
            </w:pPr>
            <w:r w:rsidRPr="00091A96">
              <w:rPr>
                <w:sz w:val="22"/>
                <w:szCs w:val="22"/>
              </w:rPr>
              <w:t>2015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91A96" w:rsidRDefault="00091A96">
            <w:pPr>
              <w:jc w:val="center"/>
              <w:rPr>
                <w:sz w:val="22"/>
                <w:szCs w:val="22"/>
              </w:rPr>
            </w:pPr>
            <w:r w:rsidRPr="00091A96">
              <w:rPr>
                <w:sz w:val="22"/>
                <w:szCs w:val="22"/>
              </w:rPr>
              <w:t>2016</w:t>
            </w:r>
          </w:p>
        </w:tc>
        <w:tc>
          <w:tcPr>
            <w:tcW w:w="5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 w:rsidP="00E617EF">
            <w:pPr>
              <w:jc w:val="center"/>
              <w:rPr>
                <w:sz w:val="22"/>
                <w:szCs w:val="22"/>
              </w:rPr>
            </w:pPr>
          </w:p>
        </w:tc>
      </w:tr>
      <w:tr w:rsidR="00091A96" w:rsidRPr="00001ED9" w:rsidTr="00091A96">
        <w:trPr>
          <w:trHeight w:val="360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96" w:rsidRPr="00001ED9" w:rsidRDefault="00091A96" w:rsidP="00874FAD">
            <w:r w:rsidRPr="00001ED9">
              <w:t>Число исков, поданных в суд в защиту неопределен</w:t>
            </w:r>
            <w:r>
              <w:t>.</w:t>
            </w:r>
            <w:r w:rsidRPr="00001ED9">
              <w:t>числа лиц в целях ЗПП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pStyle w:val="a8"/>
              <w:spacing w:before="100" w:after="100"/>
              <w:jc w:val="center"/>
            </w:pPr>
            <w:r w:rsidRPr="00001ED9">
              <w:t>на 100 тыс.населения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pStyle w:val="a8"/>
              <w:spacing w:before="100" w:after="100"/>
              <w:jc w:val="center"/>
            </w:pPr>
            <w:r w:rsidRPr="00001ED9">
              <w:t>1,46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 w:rsidP="005F1139">
            <w:pPr>
              <w:jc w:val="center"/>
            </w:pPr>
            <w:r w:rsidRPr="00001ED9">
              <w:t>1,0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1,35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1,50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1,50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1,50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0,97</w:t>
            </w:r>
          </w:p>
        </w:tc>
      </w:tr>
      <w:tr w:rsidR="00091A96" w:rsidRPr="00001ED9" w:rsidTr="00091A96">
        <w:trPr>
          <w:trHeight w:val="320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96" w:rsidRPr="00001ED9" w:rsidRDefault="00091A96">
            <w:r w:rsidRPr="00001ED9">
              <w:t>Число заключений, данных в судах в целях защиты прав потребителей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pStyle w:val="a8"/>
              <w:spacing w:before="100" w:after="100"/>
              <w:jc w:val="center"/>
            </w:pPr>
            <w:r w:rsidRPr="00001ED9">
              <w:t>на 100 тыс.населения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pStyle w:val="a8"/>
              <w:spacing w:before="100" w:after="100"/>
              <w:jc w:val="center"/>
            </w:pPr>
            <w:r w:rsidRPr="00001ED9">
              <w:t>26,8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30,0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26,9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30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26,05</w:t>
            </w:r>
          </w:p>
        </w:tc>
      </w:tr>
      <w:tr w:rsidR="00091A96" w:rsidRPr="00001ED9" w:rsidTr="00091A96">
        <w:trPr>
          <w:trHeight w:val="1260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r w:rsidRPr="00001ED9">
              <w:t>Прирост просветительской деятельности в сфере защиты прав потребителей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 w:rsidP="005F1139">
            <w:pPr>
              <w:jc w:val="center"/>
            </w:pPr>
            <w:r w:rsidRPr="00001ED9"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A96" w:rsidRPr="00001ED9" w:rsidRDefault="00091A96">
            <w:pPr>
              <w:jc w:val="center"/>
            </w:pPr>
            <w:r w:rsidRPr="00001ED9">
              <w:t>5</w:t>
            </w:r>
          </w:p>
        </w:tc>
      </w:tr>
    </w:tbl>
    <w:p w:rsidR="00070FB0" w:rsidRPr="00001ED9" w:rsidRDefault="00070FB0" w:rsidP="00070FB0">
      <w:pPr>
        <w:jc w:val="both"/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Показатели деятельности органа и учреждения Роспотребнадзора в Амурской области по реализации стратегической задачи 2 представлены в таблице № 8:</w:t>
      </w:r>
    </w:p>
    <w:p w:rsidR="00647291" w:rsidRPr="00001ED9" w:rsidRDefault="00647291" w:rsidP="00070FB0">
      <w:pPr>
        <w:jc w:val="right"/>
      </w:pPr>
    </w:p>
    <w:p w:rsidR="00070FB0" w:rsidRPr="00001ED9" w:rsidRDefault="00070FB0" w:rsidP="00070FB0">
      <w:pPr>
        <w:jc w:val="right"/>
        <w:rPr>
          <w:szCs w:val="28"/>
        </w:rPr>
      </w:pPr>
      <w:r w:rsidRPr="00001ED9">
        <w:t xml:space="preserve"> </w:t>
      </w:r>
      <w:r w:rsidRPr="00001ED9">
        <w:rPr>
          <w:szCs w:val="28"/>
        </w:rPr>
        <w:t>Таблица  № 8</w:t>
      </w:r>
    </w:p>
    <w:p w:rsidR="00070FB0" w:rsidRPr="00001ED9" w:rsidRDefault="00070FB0" w:rsidP="00070FB0">
      <w:pPr>
        <w:jc w:val="center"/>
        <w:rPr>
          <w:szCs w:val="28"/>
        </w:rPr>
      </w:pPr>
      <w:r w:rsidRPr="00001ED9">
        <w:rPr>
          <w:b/>
          <w:szCs w:val="28"/>
        </w:rPr>
        <w:t>Основные показатели по реализации стратегической задачи</w:t>
      </w:r>
      <w:r w:rsidRPr="00001ED9">
        <w:rPr>
          <w:szCs w:val="28"/>
        </w:rPr>
        <w:t xml:space="preserve"> </w:t>
      </w:r>
      <w:r w:rsidRPr="00001ED9">
        <w:rPr>
          <w:b/>
          <w:szCs w:val="28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1423"/>
        <w:gridCol w:w="887"/>
        <w:gridCol w:w="930"/>
        <w:gridCol w:w="930"/>
        <w:gridCol w:w="930"/>
        <w:gridCol w:w="1038"/>
        <w:gridCol w:w="930"/>
        <w:gridCol w:w="1253"/>
      </w:tblGrid>
      <w:tr w:rsidR="00070FB0" w:rsidRPr="00001ED9" w:rsidTr="00070FB0">
        <w:trPr>
          <w:trHeight w:val="309"/>
          <w:jc w:val="center"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13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rPr>
                <w:sz w:val="22"/>
                <w:szCs w:val="22"/>
              </w:rPr>
              <w:t>Целевое значение</w:t>
            </w:r>
          </w:p>
        </w:tc>
      </w:tr>
      <w:tr w:rsidR="00070FB0" w:rsidRPr="00001ED9" w:rsidTr="00070FB0">
        <w:trPr>
          <w:trHeight w:val="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00C16">
            <w:pPr>
              <w:jc w:val="both"/>
            </w:pPr>
            <w:r w:rsidRPr="00001ED9">
              <w:rPr>
                <w:sz w:val="22"/>
                <w:szCs w:val="22"/>
              </w:rPr>
              <w:t>201</w:t>
            </w:r>
            <w:r w:rsidR="00C00C16" w:rsidRPr="00001ED9">
              <w:rPr>
                <w:sz w:val="22"/>
                <w:szCs w:val="22"/>
              </w:rPr>
              <w:t>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00C16">
            <w:pPr>
              <w:jc w:val="both"/>
            </w:pPr>
            <w:r w:rsidRPr="00001ED9">
              <w:rPr>
                <w:sz w:val="22"/>
                <w:szCs w:val="22"/>
              </w:rPr>
              <w:t>201</w:t>
            </w:r>
            <w:r w:rsidR="00C00C16" w:rsidRPr="00001ED9">
              <w:rPr>
                <w:sz w:val="22"/>
                <w:szCs w:val="22"/>
              </w:rPr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00C16">
            <w:pPr>
              <w:jc w:val="both"/>
            </w:pPr>
            <w:r w:rsidRPr="00001ED9">
              <w:rPr>
                <w:sz w:val="22"/>
                <w:szCs w:val="22"/>
              </w:rPr>
              <w:t>201</w:t>
            </w:r>
            <w:r w:rsidR="00C00C16" w:rsidRPr="00001ED9">
              <w:rPr>
                <w:sz w:val="22"/>
                <w:szCs w:val="22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00C16">
            <w:pPr>
              <w:jc w:val="both"/>
            </w:pPr>
            <w:r w:rsidRPr="00001ED9">
              <w:rPr>
                <w:sz w:val="22"/>
                <w:szCs w:val="22"/>
              </w:rPr>
              <w:t>201</w:t>
            </w:r>
            <w:r w:rsidR="00C00C16" w:rsidRPr="00001ED9">
              <w:rPr>
                <w:sz w:val="22"/>
                <w:szCs w:val="22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00C16">
            <w:pPr>
              <w:jc w:val="both"/>
            </w:pPr>
            <w:r w:rsidRPr="00001ED9">
              <w:rPr>
                <w:sz w:val="22"/>
                <w:szCs w:val="22"/>
              </w:rPr>
              <w:t>201</w:t>
            </w:r>
            <w:r w:rsidR="00C00C16" w:rsidRPr="00001ED9"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00C16">
            <w:pPr>
              <w:jc w:val="both"/>
            </w:pPr>
            <w:r w:rsidRPr="00001ED9">
              <w:rPr>
                <w:sz w:val="22"/>
                <w:szCs w:val="22"/>
              </w:rPr>
              <w:t>201</w:t>
            </w:r>
            <w:r w:rsidR="00C00C16" w:rsidRPr="00001ED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</w:tr>
      <w:tr w:rsidR="00070FB0" w:rsidRPr="00001ED9" w:rsidTr="00070FB0">
        <w:trPr>
          <w:trHeight w:val="1380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 xml:space="preserve">Уд. вес охвата объектов плановыми мероприятиями по контролю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C00C16">
            <w:pPr>
              <w:jc w:val="center"/>
            </w:pPr>
            <w:r w:rsidRPr="00001ED9">
              <w:t>98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C00C16">
            <w:pPr>
              <w:jc w:val="center"/>
            </w:pPr>
            <w:r w:rsidRPr="00001ED9">
              <w:t>100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</w:tr>
      <w:tr w:rsidR="00070FB0" w:rsidRPr="00001ED9" w:rsidTr="00070FB0">
        <w:trPr>
          <w:trHeight w:val="435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Уд.вес нарушений прав потребителей, устраненных в ходе проверки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%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C00C16">
            <w:pPr>
              <w:jc w:val="center"/>
            </w:pPr>
            <w:r w:rsidRPr="00001ED9">
              <w:t>98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98</w:t>
            </w:r>
          </w:p>
        </w:tc>
      </w:tr>
    </w:tbl>
    <w:p w:rsidR="00070FB0" w:rsidRPr="00001ED9" w:rsidRDefault="00070FB0" w:rsidP="00070FB0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shd w:val="clear" w:color="auto" w:fill="FFFFFF"/>
        <w:ind w:firstLine="708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Механизмом реализации стратегической задачи 1 и 2</w:t>
      </w:r>
      <w:r w:rsidRPr="00001ED9">
        <w:rPr>
          <w:sz w:val="28"/>
          <w:szCs w:val="28"/>
        </w:rPr>
        <w:t xml:space="preserve"> является:</w:t>
      </w:r>
    </w:p>
    <w:p w:rsidR="00070FB0" w:rsidRPr="00001ED9" w:rsidRDefault="00070FB0" w:rsidP="00070FB0">
      <w:pPr>
        <w:shd w:val="clear" w:color="auto" w:fill="FFFFFF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а) программная деятельность: </w:t>
      </w:r>
    </w:p>
    <w:p w:rsidR="00070FB0" w:rsidRPr="00001ED9" w:rsidRDefault="00070FB0" w:rsidP="00070FB0">
      <w:pPr>
        <w:shd w:val="clear" w:color="auto" w:fill="FFFFFF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Ведомственная целевая программа «Организация  и обеспечение деятельности системы контроля за соблюдением прав потребителей  (ВЦП «Защита прав потребителей») в Амурской области на 201</w:t>
      </w:r>
      <w:r w:rsidR="00BF459B" w:rsidRPr="00001ED9">
        <w:rPr>
          <w:sz w:val="28"/>
          <w:szCs w:val="28"/>
        </w:rPr>
        <w:t>1</w:t>
      </w:r>
      <w:r w:rsidRPr="00001ED9">
        <w:rPr>
          <w:sz w:val="28"/>
          <w:szCs w:val="28"/>
        </w:rPr>
        <w:t>-201</w:t>
      </w:r>
      <w:r w:rsidR="00BF459B" w:rsidRPr="00001ED9">
        <w:rPr>
          <w:sz w:val="28"/>
          <w:szCs w:val="28"/>
        </w:rPr>
        <w:t>3</w:t>
      </w:r>
      <w:r w:rsidRPr="00001ED9">
        <w:rPr>
          <w:sz w:val="28"/>
          <w:szCs w:val="28"/>
        </w:rPr>
        <w:t>г.г.».</w:t>
      </w:r>
    </w:p>
    <w:p w:rsidR="00070FB0" w:rsidRPr="00001ED9" w:rsidRDefault="00070FB0" w:rsidP="00070FB0">
      <w:pPr>
        <w:shd w:val="clear" w:color="auto" w:fill="FFFFFF"/>
        <w:jc w:val="both"/>
        <w:rPr>
          <w:sz w:val="28"/>
          <w:szCs w:val="28"/>
        </w:rPr>
      </w:pPr>
    </w:p>
    <w:p w:rsidR="00070FB0" w:rsidRPr="00001ED9" w:rsidRDefault="00070FB0" w:rsidP="00070FB0">
      <w:pPr>
        <w:shd w:val="clear" w:color="auto" w:fill="FFFFFF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Результатом реализации стратегических задач №1 и №2</w:t>
      </w:r>
      <w:r w:rsidRPr="00001ED9">
        <w:rPr>
          <w:sz w:val="28"/>
          <w:szCs w:val="28"/>
        </w:rPr>
        <w:t xml:space="preserve"> явилось:</w:t>
      </w:r>
    </w:p>
    <w:p w:rsidR="00070FB0" w:rsidRPr="00001ED9" w:rsidRDefault="00070FB0" w:rsidP="00070FB0">
      <w:pPr>
        <w:shd w:val="clear" w:color="auto" w:fill="FFFFFF"/>
        <w:rPr>
          <w:sz w:val="28"/>
          <w:szCs w:val="28"/>
        </w:rPr>
      </w:pPr>
      <w:r w:rsidRPr="00001ED9">
        <w:rPr>
          <w:sz w:val="28"/>
          <w:szCs w:val="28"/>
        </w:rPr>
        <w:t>- снижение числа нарушений в сфере защиты прав потребителей в отдельных секторах потребительского рынка товаров, работ (услуг);</w:t>
      </w:r>
    </w:p>
    <w:p w:rsidR="00070FB0" w:rsidRPr="00001ED9" w:rsidRDefault="00070FB0" w:rsidP="00070FB0">
      <w:pPr>
        <w:shd w:val="clear" w:color="auto" w:fill="FFFFFF"/>
        <w:ind w:right="-5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- повышение уровня информированности населения  о правах в сфере защиты прав потребителей.</w:t>
      </w:r>
    </w:p>
    <w:p w:rsidR="00070FB0" w:rsidRPr="00001ED9" w:rsidRDefault="00070FB0" w:rsidP="00070FB0">
      <w:pPr>
        <w:jc w:val="both"/>
        <w:rPr>
          <w:b/>
          <w:sz w:val="28"/>
          <w:szCs w:val="28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lastRenderedPageBreak/>
        <w:t>2. Расходные обязательства и формирование доходов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Расходные обязательства федерального бюджета по Управлению Роспотребнадзора по Амурской области и ФБУЗ «Центр гигиены и эпидемиологии в Амурской области» представлены в приложении № 1 к Докладу.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Перечень доходов Управления Роспотребнадзора по Амурской области и ФБУЗ «Центр гигиены и эпидемиологии в Амурской области» в доход федерального бюджета представлен в приложении № 2 к Докладу.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</w:p>
    <w:p w:rsidR="00070FB0" w:rsidRPr="00001ED9" w:rsidRDefault="00070FB0" w:rsidP="00070FB0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Распределение расходов по целям, задачам и программам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Распределение расходов по целям, стратегическим задачам и программам  представлено в приложении № 5 к настоящему докладу.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4. Результативность бюджетных расходов</w:t>
      </w:r>
    </w:p>
    <w:p w:rsidR="00070FB0" w:rsidRPr="00001ED9" w:rsidRDefault="00070FB0" w:rsidP="00070FB0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Для характеристики результатов деятельности Управления и Центра гигиены и эпидемиологии в 201</w:t>
      </w:r>
      <w:r w:rsidR="000856A0" w:rsidRPr="00001ED9">
        <w:rPr>
          <w:sz w:val="28"/>
          <w:szCs w:val="28"/>
        </w:rPr>
        <w:t>3</w:t>
      </w:r>
      <w:r w:rsidRPr="00001ED9">
        <w:rPr>
          <w:sz w:val="28"/>
          <w:szCs w:val="28"/>
        </w:rPr>
        <w:t xml:space="preserve"> году применялись показатели, учитывающие  в том числе и специфику санитарно-эпидемиологической обстановки в Амурской области.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Перечень показателей деятельности и краткие характеристики ведомственных целевых программ приведены в приложении № 3.</w:t>
      </w:r>
    </w:p>
    <w:p w:rsidR="00070FB0" w:rsidRPr="00001ED9" w:rsidRDefault="00070FB0" w:rsidP="00070FB0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Сведения о выполнении тактических задач по достижению целей деятельности Управления и Центра гигиены и эпидемиологии, поставленных на 201</w:t>
      </w:r>
      <w:r w:rsidR="000856A0" w:rsidRPr="00001ED9">
        <w:rPr>
          <w:sz w:val="28"/>
          <w:szCs w:val="28"/>
        </w:rPr>
        <w:t>3</w:t>
      </w:r>
      <w:r w:rsidRPr="00001ED9">
        <w:rPr>
          <w:sz w:val="28"/>
          <w:szCs w:val="28"/>
        </w:rPr>
        <w:t xml:space="preserve"> год и на период до 201</w:t>
      </w:r>
      <w:r w:rsidR="000856A0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года и затраты на их выполнение приведены в приложении № 4.</w:t>
      </w:r>
    </w:p>
    <w:p w:rsidR="00070FB0" w:rsidRPr="00001ED9" w:rsidRDefault="00070FB0" w:rsidP="00070FB0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Сведения об основных результатах деятельности Управления и Центра гигиены и эпидемиологии в 201</w:t>
      </w:r>
      <w:r w:rsidR="000856A0" w:rsidRPr="00001ED9">
        <w:rPr>
          <w:sz w:val="28"/>
          <w:szCs w:val="28"/>
        </w:rPr>
        <w:t>3</w:t>
      </w:r>
      <w:r w:rsidRPr="00001ED9">
        <w:rPr>
          <w:sz w:val="28"/>
          <w:szCs w:val="28"/>
        </w:rPr>
        <w:t xml:space="preserve"> году и прогноз показателей к 201</w:t>
      </w:r>
      <w:r w:rsidR="000856A0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году приведены в приложении № 6.</w:t>
      </w: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Повышение эффективности деятельности Управления Роспотребнадзора по Амурской области и ФБУЗ «Центр гигиены и эпидемиологии в Амурской области» в 201</w:t>
      </w:r>
      <w:r w:rsidR="000856A0" w:rsidRPr="00001ED9">
        <w:rPr>
          <w:sz w:val="28"/>
          <w:szCs w:val="28"/>
        </w:rPr>
        <w:t>4</w:t>
      </w:r>
      <w:r w:rsidRPr="00001ED9">
        <w:rPr>
          <w:sz w:val="28"/>
          <w:szCs w:val="28"/>
        </w:rPr>
        <w:t>-201</w:t>
      </w:r>
      <w:r w:rsidR="000856A0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годах будет осуществляться по  следующим приоритетным  направлениям:</w:t>
      </w:r>
    </w:p>
    <w:p w:rsidR="00070FB0" w:rsidRPr="00001ED9" w:rsidRDefault="000A7570" w:rsidP="000A7570">
      <w:pPr>
        <w:tabs>
          <w:tab w:val="left" w:pos="7280"/>
        </w:tabs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ab/>
      </w:r>
    </w:p>
    <w:p w:rsidR="00602F4B" w:rsidRPr="00001ED9" w:rsidRDefault="00070FB0" w:rsidP="00602F4B">
      <w:pPr>
        <w:shd w:val="clear" w:color="auto" w:fill="FFFFFF"/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1.</w:t>
      </w:r>
      <w:r w:rsidR="00602F4B" w:rsidRPr="00001ED9">
        <w:rPr>
          <w:b/>
          <w:sz w:val="28"/>
          <w:szCs w:val="28"/>
        </w:rPr>
        <w:t xml:space="preserve"> </w:t>
      </w:r>
      <w:r w:rsidR="00602F4B" w:rsidRPr="00001ED9">
        <w:rPr>
          <w:sz w:val="28"/>
          <w:szCs w:val="28"/>
        </w:rPr>
        <w:t xml:space="preserve">Реализация </w:t>
      </w:r>
      <w:r w:rsidR="00602F4B" w:rsidRPr="00001ED9">
        <w:rPr>
          <w:bCs/>
          <w:sz w:val="28"/>
          <w:szCs w:val="28"/>
        </w:rPr>
        <w:t>Указов Президента Российской Федерации от 7 мая 2012 года, основных направлений деятельности Правительства Российской Федерации на период до 2018 года.</w:t>
      </w:r>
    </w:p>
    <w:p w:rsidR="00070FB0" w:rsidRPr="00001ED9" w:rsidRDefault="00602F4B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</w:t>
      </w:r>
    </w:p>
    <w:p w:rsidR="00602F4B" w:rsidRPr="00001ED9" w:rsidRDefault="00070FB0" w:rsidP="00602F4B">
      <w:pPr>
        <w:shd w:val="clear" w:color="auto" w:fill="FFFFFF"/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2.</w:t>
      </w:r>
      <w:r w:rsidR="00602F4B" w:rsidRPr="00001ED9">
        <w:rPr>
          <w:sz w:val="28"/>
          <w:szCs w:val="28"/>
        </w:rPr>
        <w:t xml:space="preserve"> </w:t>
      </w:r>
      <w:r w:rsidR="007F43C7" w:rsidRPr="00001ED9">
        <w:rPr>
          <w:sz w:val="28"/>
          <w:szCs w:val="28"/>
        </w:rPr>
        <w:t xml:space="preserve"> </w:t>
      </w:r>
      <w:r w:rsidR="00602F4B" w:rsidRPr="00001ED9">
        <w:rPr>
          <w:sz w:val="28"/>
          <w:szCs w:val="28"/>
        </w:rPr>
        <w:t>Повышение эффективности контрольно-надзорной деятельности и ее обеспечения.</w:t>
      </w:r>
    </w:p>
    <w:p w:rsidR="00602F4B" w:rsidRPr="00001ED9" w:rsidRDefault="00602F4B" w:rsidP="00602F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2F4B" w:rsidRPr="00001ED9" w:rsidRDefault="00602F4B" w:rsidP="00602F4B">
      <w:pPr>
        <w:tabs>
          <w:tab w:val="left" w:pos="567"/>
        </w:tabs>
        <w:jc w:val="both"/>
        <w:rPr>
          <w:sz w:val="28"/>
          <w:szCs w:val="28"/>
        </w:rPr>
      </w:pPr>
      <w:r w:rsidRPr="00001ED9">
        <w:rPr>
          <w:sz w:val="28"/>
          <w:szCs w:val="28"/>
        </w:rPr>
        <w:tab/>
        <w:t xml:space="preserve">  3. Организация проведения  санитарно-противоэпидемических  и профилактических мероприятий в отношении инфекционных и неинфекционных заболеваний. </w:t>
      </w:r>
    </w:p>
    <w:p w:rsidR="00602F4B" w:rsidRPr="00001ED9" w:rsidRDefault="00602F4B" w:rsidP="00602F4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70FB0" w:rsidRPr="00001ED9" w:rsidRDefault="00A766E6" w:rsidP="00A766E6">
      <w:pPr>
        <w:pStyle w:val="af5"/>
        <w:ind w:left="0" w:firstLine="708"/>
        <w:jc w:val="both"/>
        <w:rPr>
          <w:color w:val="auto"/>
        </w:rPr>
      </w:pPr>
      <w:r w:rsidRPr="00001ED9">
        <w:rPr>
          <w:color w:val="auto"/>
        </w:rPr>
        <w:t>4. Совершенствование федерального государственного санитарно-эпидемиологического надзора</w:t>
      </w:r>
    </w:p>
    <w:p w:rsidR="00A766E6" w:rsidRPr="00001ED9" w:rsidRDefault="00A766E6" w:rsidP="00A766E6">
      <w:pPr>
        <w:pStyle w:val="af5"/>
        <w:ind w:left="120" w:firstLine="588"/>
        <w:jc w:val="both"/>
        <w:rPr>
          <w:color w:val="auto"/>
        </w:rPr>
      </w:pPr>
    </w:p>
    <w:p w:rsidR="00A766E6" w:rsidRPr="00001ED9" w:rsidRDefault="00A766E6" w:rsidP="007F43C7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001ED9">
        <w:rPr>
          <w:bCs/>
          <w:spacing w:val="-10"/>
          <w:sz w:val="28"/>
          <w:szCs w:val="28"/>
        </w:rPr>
        <w:t xml:space="preserve">5. </w:t>
      </w:r>
      <w:r w:rsidR="007F43C7" w:rsidRPr="00001ED9">
        <w:rPr>
          <w:bCs/>
          <w:spacing w:val="-10"/>
          <w:sz w:val="28"/>
          <w:szCs w:val="28"/>
        </w:rPr>
        <w:t>З</w:t>
      </w:r>
      <w:r w:rsidRPr="00001ED9">
        <w:rPr>
          <w:bCs/>
          <w:spacing w:val="-10"/>
          <w:sz w:val="28"/>
          <w:szCs w:val="28"/>
        </w:rPr>
        <w:t xml:space="preserve">ащита прав потребителей товаров и услуг с целью повышения </w:t>
      </w:r>
      <w:r w:rsidRPr="00001ED9">
        <w:rPr>
          <w:bCs/>
          <w:spacing w:val="-11"/>
          <w:sz w:val="28"/>
          <w:szCs w:val="28"/>
        </w:rPr>
        <w:t>социальной удовлетворенности населения Российской Федерации.</w:t>
      </w:r>
    </w:p>
    <w:p w:rsidR="00A766E6" w:rsidRPr="00001ED9" w:rsidRDefault="00A766E6" w:rsidP="00A766E6">
      <w:pPr>
        <w:pStyle w:val="af5"/>
        <w:ind w:left="120" w:firstLine="588"/>
        <w:jc w:val="both"/>
        <w:rPr>
          <w:color w:val="auto"/>
        </w:rPr>
      </w:pPr>
    </w:p>
    <w:p w:rsidR="007F43C7" w:rsidRPr="00001ED9" w:rsidRDefault="007F43C7" w:rsidP="006C4FA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6.</w:t>
      </w:r>
      <w:r w:rsidR="006C4FA4" w:rsidRPr="00001ED9">
        <w:rPr>
          <w:sz w:val="28"/>
          <w:szCs w:val="28"/>
        </w:rPr>
        <w:t>С</w:t>
      </w:r>
      <w:r w:rsidRPr="00001ED9">
        <w:rPr>
          <w:sz w:val="28"/>
          <w:szCs w:val="28"/>
        </w:rPr>
        <w:t>овершенствование деятельности по предоставлению государственных услуг Федеральной службой по надзору в сфере защиты прав потребителей и благополучия человека.</w:t>
      </w:r>
    </w:p>
    <w:p w:rsidR="006C4FA4" w:rsidRPr="00001ED9" w:rsidRDefault="006C4FA4" w:rsidP="006C4FA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C4FA4" w:rsidRPr="00001ED9" w:rsidRDefault="006C4FA4" w:rsidP="006C4FA4">
      <w:pPr>
        <w:pStyle w:val="af5"/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before="5"/>
        <w:ind w:left="0" w:right="14" w:firstLine="709"/>
        <w:jc w:val="both"/>
        <w:rPr>
          <w:color w:val="auto"/>
        </w:rPr>
      </w:pPr>
      <w:r w:rsidRPr="00001ED9">
        <w:rPr>
          <w:bCs/>
          <w:color w:val="auto"/>
        </w:rPr>
        <w:t xml:space="preserve">Совершенствование санитарного законодательства и нормативно-методического обеспечения деятельности </w:t>
      </w:r>
      <w:r w:rsidRPr="00001ED9">
        <w:rPr>
          <w:color w:val="auto"/>
        </w:rPr>
        <w:t>Управления Роспотребнадзора по Амурской области и ФБУЗ «Центр гигиены и эпидемиологии в Амурской области».</w:t>
      </w:r>
      <w:r w:rsidRPr="00001ED9">
        <w:rPr>
          <w:bCs/>
          <w:color w:val="auto"/>
        </w:rPr>
        <w:tab/>
      </w:r>
    </w:p>
    <w:p w:rsidR="006C4FA4" w:rsidRPr="00001ED9" w:rsidRDefault="006C4FA4" w:rsidP="006C4FA4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070FB0" w:rsidRPr="00001ED9" w:rsidRDefault="00070FB0" w:rsidP="006C4FA4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>8. Развитие международного сотрудничества в области санитарно-эпидемиологического благополучия населения, борьбы с инфекционными и паразитарными болезнями, обеспечения безопасности продукции и среды обитания человека</w:t>
      </w:r>
    </w:p>
    <w:p w:rsidR="006C4FA4" w:rsidRPr="00001ED9" w:rsidRDefault="006C4FA4" w:rsidP="006C4FA4">
      <w:pPr>
        <w:ind w:firstLine="708"/>
        <w:jc w:val="both"/>
        <w:rPr>
          <w:sz w:val="28"/>
          <w:szCs w:val="28"/>
        </w:rPr>
      </w:pPr>
    </w:p>
    <w:p w:rsidR="00070FB0" w:rsidRPr="00001ED9" w:rsidRDefault="00070FB0" w:rsidP="006C4FA4">
      <w:pPr>
        <w:ind w:firstLine="708"/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9. Совершенствование кадровой политики, профессионального подбора специалистов, организации обучения специалистов Управления Роспотребнадзора по Амурской области </w:t>
      </w:r>
      <w:r w:rsidR="006C4FA4" w:rsidRPr="00001ED9">
        <w:rPr>
          <w:sz w:val="28"/>
          <w:szCs w:val="28"/>
        </w:rPr>
        <w:t xml:space="preserve">и ФБУЗ «Центр гигиены и эпидемиологии в Амурской обалсти» </w:t>
      </w:r>
      <w:r w:rsidRPr="00001ED9">
        <w:rPr>
          <w:sz w:val="28"/>
          <w:szCs w:val="28"/>
        </w:rPr>
        <w:t>по программам высшего, послевузовского и дополнительного профессионального образования, восполнение кадрового потенциала, повышение эффективности противодействия коррупции.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6C4FA4" w:rsidRPr="00001ED9" w:rsidRDefault="006C4FA4" w:rsidP="006C4FA4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before="5"/>
        <w:ind w:right="14"/>
        <w:jc w:val="both"/>
        <w:rPr>
          <w:sz w:val="28"/>
          <w:szCs w:val="28"/>
        </w:rPr>
      </w:pPr>
      <w:r w:rsidRPr="00001ED9">
        <w:rPr>
          <w:sz w:val="28"/>
          <w:szCs w:val="28"/>
        </w:rPr>
        <w:tab/>
        <w:t xml:space="preserve">10.Финансово-экономическое обеспечение деятельности, модернизация бюджетного процесса в условиях внедрения программно-целевых методов управления. 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Руководитель  Управления 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Роспотребнадзора по Амурской области                 </w:t>
      </w:r>
      <w:r w:rsidR="006C4FA4" w:rsidRPr="00001ED9">
        <w:rPr>
          <w:sz w:val="28"/>
          <w:szCs w:val="28"/>
        </w:rPr>
        <w:t xml:space="preserve">       </w:t>
      </w:r>
      <w:r w:rsidRPr="00001ED9">
        <w:rPr>
          <w:sz w:val="28"/>
          <w:szCs w:val="28"/>
        </w:rPr>
        <w:t xml:space="preserve">   </w:t>
      </w:r>
      <w:r w:rsidR="006C4FA4" w:rsidRPr="00001ED9">
        <w:rPr>
          <w:sz w:val="28"/>
          <w:szCs w:val="28"/>
        </w:rPr>
        <w:t>О.П. Курганова</w:t>
      </w:r>
      <w:r w:rsidRPr="00001ED9">
        <w:rPr>
          <w:sz w:val="28"/>
          <w:szCs w:val="28"/>
        </w:rPr>
        <w:t xml:space="preserve">                    </w:t>
      </w:r>
    </w:p>
    <w:p w:rsidR="00070FB0" w:rsidRPr="00001ED9" w:rsidRDefault="00070FB0" w:rsidP="00070FB0">
      <w:pPr>
        <w:sectPr w:rsidR="00070FB0" w:rsidRPr="00001ED9" w:rsidSect="00E82ECB">
          <w:headerReference w:type="default" r:id="rId26"/>
          <w:pgSz w:w="11906" w:h="16838"/>
          <w:pgMar w:top="1134" w:right="567" w:bottom="1134" w:left="1134" w:header="709" w:footer="709" w:gutter="0"/>
          <w:cols w:space="720"/>
          <w:docGrid w:linePitch="326"/>
        </w:sectPr>
      </w:pPr>
    </w:p>
    <w:p w:rsidR="00070FB0" w:rsidRPr="00001ED9" w:rsidRDefault="00070FB0" w:rsidP="00070FB0">
      <w:pPr>
        <w:jc w:val="right"/>
      </w:pPr>
      <w:r w:rsidRPr="00001ED9">
        <w:lastRenderedPageBreak/>
        <w:t>Приложение № 1</w:t>
      </w:r>
    </w:p>
    <w:p w:rsidR="00070FB0" w:rsidRPr="00001ED9" w:rsidRDefault="00070FB0" w:rsidP="00070FB0">
      <w:pPr>
        <w:jc w:val="right"/>
      </w:pPr>
      <w:r w:rsidRPr="00001ED9">
        <w:t xml:space="preserve">к докладу о результатах </w:t>
      </w:r>
    </w:p>
    <w:p w:rsidR="00070FB0" w:rsidRPr="00001ED9" w:rsidRDefault="00070FB0" w:rsidP="00070FB0">
      <w:pPr>
        <w:jc w:val="right"/>
      </w:pPr>
      <w:r w:rsidRPr="00001ED9">
        <w:t>и основных направлениях деятельности</w:t>
      </w:r>
    </w:p>
    <w:p w:rsidR="00070FB0" w:rsidRPr="00001ED9" w:rsidRDefault="00070FB0" w:rsidP="00070FB0">
      <w:pPr>
        <w:jc w:val="center"/>
      </w:pPr>
      <w:r w:rsidRPr="00001ED9">
        <w:t xml:space="preserve">                                                                                                                                                                                   </w:t>
      </w:r>
      <w:r w:rsidR="00B70DD3" w:rsidRPr="00001ED9">
        <w:t>з</w:t>
      </w:r>
      <w:r w:rsidRPr="00001ED9">
        <w:t>а 201</w:t>
      </w:r>
      <w:r w:rsidR="00B70DD3" w:rsidRPr="00001ED9">
        <w:t>3</w:t>
      </w:r>
      <w:r w:rsidRPr="00001ED9">
        <w:t>год и на период до 201</w:t>
      </w:r>
      <w:r w:rsidR="00B70DD3" w:rsidRPr="00001ED9">
        <w:t>5</w:t>
      </w:r>
      <w:r w:rsidRPr="00001ED9">
        <w:t xml:space="preserve"> года</w:t>
      </w:r>
    </w:p>
    <w:p w:rsidR="00070FB0" w:rsidRPr="00001ED9" w:rsidRDefault="00070FB0" w:rsidP="00070FB0">
      <w:pPr>
        <w:pStyle w:val="1"/>
        <w:numPr>
          <w:ilvl w:val="0"/>
          <w:numId w:val="2"/>
        </w:numPr>
        <w:jc w:val="center"/>
        <w:rPr>
          <w:bCs w:val="0"/>
          <w:sz w:val="28"/>
          <w:szCs w:val="28"/>
        </w:rPr>
      </w:pPr>
      <w:r w:rsidRPr="00001ED9">
        <w:rPr>
          <w:bCs w:val="0"/>
          <w:sz w:val="28"/>
          <w:szCs w:val="28"/>
        </w:rPr>
        <w:t>Оценка исполняемых расходных обязательств</w:t>
      </w:r>
    </w:p>
    <w:p w:rsidR="00070FB0" w:rsidRPr="00001ED9" w:rsidRDefault="00070FB0" w:rsidP="00070FB0"/>
    <w:tbl>
      <w:tblPr>
        <w:tblW w:w="14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3"/>
        <w:gridCol w:w="1445"/>
        <w:gridCol w:w="1440"/>
        <w:gridCol w:w="1440"/>
        <w:gridCol w:w="1260"/>
        <w:gridCol w:w="1974"/>
      </w:tblGrid>
      <w:tr w:rsidR="00070FB0" w:rsidRPr="00001ED9" w:rsidTr="00070FB0">
        <w:trPr>
          <w:cantSplit/>
          <w:jc w:val="center"/>
        </w:trPr>
        <w:tc>
          <w:tcPr>
            <w:tcW w:w="6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Нормативный правовой акт</w:t>
            </w:r>
          </w:p>
          <w:p w:rsidR="00070FB0" w:rsidRPr="00001ED9" w:rsidRDefault="00070FB0">
            <w:pPr>
              <w:jc w:val="center"/>
            </w:pPr>
            <w:r w:rsidRPr="00001ED9">
              <w:t xml:space="preserve">(статья, пункт, подпункт, абзац)/решение    </w:t>
            </w:r>
          </w:p>
        </w:tc>
        <w:tc>
          <w:tcPr>
            <w:tcW w:w="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Объем исполняемых расходных обязательств</w:t>
            </w:r>
          </w:p>
          <w:p w:rsidR="00070FB0" w:rsidRPr="00001ED9" w:rsidRDefault="00070FB0">
            <w:pPr>
              <w:jc w:val="center"/>
            </w:pPr>
            <w:r w:rsidRPr="00001ED9">
              <w:t>(млн. рублей)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Метод оценки</w:t>
            </w:r>
          </w:p>
        </w:tc>
      </w:tr>
      <w:tr w:rsidR="00070FB0" w:rsidRPr="00001ED9" w:rsidTr="00070FB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E15C3B">
            <w:pPr>
              <w:jc w:val="center"/>
            </w:pPr>
            <w:r w:rsidRPr="00001ED9">
              <w:t>201</w:t>
            </w:r>
            <w:r w:rsidR="00E15C3B" w:rsidRPr="00001ED9">
              <w:t>2</w:t>
            </w:r>
            <w:r w:rsidRPr="00001ED9"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E15C3B">
            <w:r w:rsidRPr="00001ED9">
              <w:t>201</w:t>
            </w:r>
            <w:r w:rsidR="00E15C3B" w:rsidRPr="00001ED9">
              <w:t>3</w:t>
            </w:r>
            <w:r w:rsidRPr="00001ED9"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E15C3B">
            <w:r w:rsidRPr="00001ED9">
              <w:t>201</w:t>
            </w:r>
            <w:r w:rsidR="00E15C3B" w:rsidRPr="00001ED9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E15C3B">
            <w:r w:rsidRPr="00001ED9">
              <w:t>201</w:t>
            </w:r>
            <w:r w:rsidR="00E15C3B" w:rsidRPr="00001ED9">
              <w:t>5</w:t>
            </w:r>
            <w:r w:rsidRPr="00001ED9"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rPr>
                <w:bCs/>
              </w:rPr>
            </w:pPr>
            <w:r w:rsidRPr="00001ED9">
              <w:rPr>
                <w:bCs/>
              </w:rPr>
              <w:t xml:space="preserve">Управление Роспотребнадзора по Амурской области     (наименование субъекта Российской Федерации)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E15C3B">
            <w:pPr>
              <w:spacing w:before="120"/>
              <w:jc w:val="center"/>
              <w:rPr>
                <w:bCs/>
              </w:rPr>
            </w:pPr>
            <w:r w:rsidRPr="00001ED9">
              <w:rPr>
                <w:bCs/>
              </w:rPr>
              <w:t>74,3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D26B3">
            <w:pPr>
              <w:spacing w:before="120"/>
              <w:jc w:val="center"/>
              <w:rPr>
                <w:bCs/>
              </w:rPr>
            </w:pPr>
            <w:r w:rsidRPr="00001ED9">
              <w:rPr>
                <w:bCs/>
              </w:rPr>
              <w:t>77,9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D26B3">
            <w:pPr>
              <w:spacing w:before="120"/>
              <w:jc w:val="center"/>
              <w:rPr>
                <w:bCs/>
              </w:rPr>
            </w:pPr>
            <w:r w:rsidRPr="00001ED9">
              <w:rPr>
                <w:bCs/>
              </w:rPr>
              <w:t>81,9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D26B3">
            <w:pPr>
              <w:spacing w:before="120"/>
              <w:jc w:val="center"/>
              <w:rPr>
                <w:bCs/>
              </w:rPr>
            </w:pPr>
            <w:r w:rsidRPr="00001ED9">
              <w:rPr>
                <w:bCs/>
              </w:rPr>
              <w:t>81,9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</w:pPr>
            <w:r w:rsidRPr="00001ED9">
              <w:t>Фактическое финансирование</w:t>
            </w: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/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</w:pPr>
            <w:r w:rsidRPr="00001ED9">
              <w:t>ФБУЗ «Центр гигиены и эпидемиологии в Амурской области (наименование субъекта Российской Федерации»)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E15C3B">
            <w:pPr>
              <w:spacing w:before="120"/>
              <w:jc w:val="center"/>
            </w:pPr>
            <w:r w:rsidRPr="00001ED9">
              <w:t>102,1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E15C3B">
            <w:pPr>
              <w:spacing w:before="120"/>
              <w:jc w:val="center"/>
            </w:pPr>
            <w:r w:rsidRPr="00001ED9">
              <w:t>10</w:t>
            </w:r>
            <w:r w:rsidR="00E15C3B" w:rsidRPr="00001ED9">
              <w:t>7</w:t>
            </w:r>
            <w:r w:rsidRPr="00001ED9">
              <w:t>,</w:t>
            </w:r>
            <w:r w:rsidR="00E15C3B" w:rsidRPr="00001ED9"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E15C3B">
            <w:pPr>
              <w:jc w:val="center"/>
            </w:pPr>
            <w:r w:rsidRPr="00001ED9">
              <w:t>106,3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E15C3B">
            <w:pPr>
              <w:jc w:val="center"/>
            </w:pPr>
            <w:r w:rsidRPr="00001ED9">
              <w:t>106,3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</w:pPr>
            <w:r w:rsidRPr="00001ED9">
              <w:t>Фактическое финансирование</w:t>
            </w: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</w:pPr>
            <w:r w:rsidRPr="00001ED9">
              <w:t xml:space="preserve">ФБУЗ  дезинфекционного профиля (наименование субъекта Российской Федерации)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</w:pPr>
            <w:r w:rsidRPr="00001ED9">
              <w:t>ФГУН «Научно-исследовательский институт (наименование) Роспотребнадзора»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</w:pPr>
            <w:r w:rsidRPr="00001ED9">
              <w:t>Противочумная станция (наименование)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jc w:val="center"/>
            </w:pPr>
            <w:r w:rsidRPr="00001ED9">
              <w:t>-</w:t>
            </w: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</w:pPr>
          </w:p>
        </w:tc>
      </w:tr>
      <w:tr w:rsidR="00070FB0" w:rsidRPr="00001ED9" w:rsidTr="00070FB0">
        <w:trPr>
          <w:jc w:val="center"/>
        </w:trPr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/>
              <w:rPr>
                <w:b/>
              </w:rPr>
            </w:pPr>
            <w:r w:rsidRPr="00001ED9">
              <w:rPr>
                <w:b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232E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001ED9">
              <w:rPr>
                <w:b/>
                <w:sz w:val="28"/>
                <w:szCs w:val="28"/>
              </w:rPr>
              <w:t>176,4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232E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001ED9">
              <w:rPr>
                <w:b/>
                <w:sz w:val="28"/>
                <w:szCs w:val="28"/>
              </w:rPr>
              <w:t>185,5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232E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001ED9">
              <w:rPr>
                <w:b/>
                <w:sz w:val="28"/>
                <w:szCs w:val="28"/>
              </w:rPr>
              <w:t>188,2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232EEB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001ED9">
              <w:rPr>
                <w:b/>
                <w:sz w:val="28"/>
                <w:szCs w:val="28"/>
              </w:rPr>
              <w:t>188,2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/>
              <w:rPr>
                <w:b/>
              </w:rPr>
            </w:pPr>
          </w:p>
        </w:tc>
      </w:tr>
    </w:tbl>
    <w:p w:rsidR="00070FB0" w:rsidRPr="00001ED9" w:rsidRDefault="00070FB0" w:rsidP="00070FB0">
      <w:pPr>
        <w:pStyle w:val="6"/>
        <w:numPr>
          <w:ilvl w:val="0"/>
          <w:numId w:val="0"/>
        </w:numPr>
        <w:tabs>
          <w:tab w:val="left" w:pos="708"/>
        </w:tabs>
        <w:ind w:left="12192"/>
        <w:rPr>
          <w:sz w:val="20"/>
        </w:rPr>
      </w:pPr>
    </w:p>
    <w:p w:rsidR="00070FB0" w:rsidRPr="00001ED9" w:rsidRDefault="00070FB0" w:rsidP="00070FB0"/>
    <w:p w:rsidR="00ED2300" w:rsidRDefault="00ED2300" w:rsidP="00070FB0">
      <w:pPr>
        <w:pStyle w:val="6"/>
        <w:numPr>
          <w:ilvl w:val="0"/>
          <w:numId w:val="0"/>
        </w:numPr>
        <w:tabs>
          <w:tab w:val="left" w:pos="708"/>
        </w:tabs>
        <w:ind w:left="12192"/>
      </w:pPr>
    </w:p>
    <w:p w:rsidR="00070FB0" w:rsidRPr="00B52C13" w:rsidRDefault="00070FB0" w:rsidP="00070FB0">
      <w:pPr>
        <w:pStyle w:val="6"/>
        <w:numPr>
          <w:ilvl w:val="0"/>
          <w:numId w:val="0"/>
        </w:numPr>
        <w:tabs>
          <w:tab w:val="left" w:pos="708"/>
        </w:tabs>
        <w:ind w:left="12192"/>
        <w:rPr>
          <w:sz w:val="24"/>
        </w:rPr>
      </w:pPr>
      <w:r w:rsidRPr="00B52C13">
        <w:rPr>
          <w:sz w:val="24"/>
        </w:rPr>
        <w:t>Приложение № 2</w:t>
      </w:r>
    </w:p>
    <w:p w:rsidR="00070FB0" w:rsidRPr="00001ED9" w:rsidRDefault="00070FB0" w:rsidP="00070FB0">
      <w:pPr>
        <w:jc w:val="right"/>
      </w:pPr>
      <w:r w:rsidRPr="00001ED9">
        <w:t xml:space="preserve">к докладу о результатах </w:t>
      </w:r>
    </w:p>
    <w:p w:rsidR="00070FB0" w:rsidRPr="00001ED9" w:rsidRDefault="00070FB0" w:rsidP="00070FB0">
      <w:pPr>
        <w:jc w:val="right"/>
      </w:pPr>
      <w:r w:rsidRPr="00001ED9">
        <w:t>и основных направлениях деятельности</w:t>
      </w:r>
    </w:p>
    <w:p w:rsidR="00070FB0" w:rsidRPr="00001ED9" w:rsidRDefault="00070FB0" w:rsidP="00070FB0">
      <w:pPr>
        <w:jc w:val="center"/>
      </w:pPr>
      <w:r w:rsidRPr="00001ED9">
        <w:t xml:space="preserve">                                                                                                                                                                           </w:t>
      </w:r>
      <w:r w:rsidR="00842863" w:rsidRPr="00001ED9">
        <w:t>з</w:t>
      </w:r>
      <w:r w:rsidRPr="00001ED9">
        <w:t>а 201</w:t>
      </w:r>
      <w:r w:rsidR="00842863" w:rsidRPr="00001ED9">
        <w:t>3</w:t>
      </w:r>
      <w:r w:rsidRPr="00001ED9">
        <w:t xml:space="preserve"> год и на период до 201</w:t>
      </w:r>
      <w:r w:rsidR="00842863" w:rsidRPr="00001ED9">
        <w:t>5</w:t>
      </w:r>
      <w:r w:rsidRPr="00001ED9">
        <w:t xml:space="preserve"> года</w:t>
      </w:r>
    </w:p>
    <w:p w:rsidR="00070FB0" w:rsidRPr="00001ED9" w:rsidRDefault="00070FB0" w:rsidP="00070FB0">
      <w:pPr>
        <w:jc w:val="right"/>
      </w:pPr>
    </w:p>
    <w:p w:rsidR="00070FB0" w:rsidRPr="00001ED9" w:rsidRDefault="00070FB0" w:rsidP="00070FB0">
      <w:pPr>
        <w:pStyle w:val="1"/>
        <w:numPr>
          <w:ilvl w:val="0"/>
          <w:numId w:val="2"/>
        </w:numPr>
        <w:jc w:val="center"/>
        <w:rPr>
          <w:bCs w:val="0"/>
          <w:sz w:val="28"/>
          <w:szCs w:val="28"/>
        </w:rPr>
      </w:pPr>
      <w:r w:rsidRPr="00001ED9">
        <w:rPr>
          <w:bCs w:val="0"/>
          <w:sz w:val="28"/>
          <w:szCs w:val="28"/>
        </w:rPr>
        <w:t>Оценка платежей в федеральный  бюджет (млн. руб.)</w:t>
      </w:r>
    </w:p>
    <w:tbl>
      <w:tblPr>
        <w:tblW w:w="145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0"/>
        <w:gridCol w:w="1980"/>
        <w:gridCol w:w="1980"/>
        <w:gridCol w:w="1980"/>
        <w:gridCol w:w="1980"/>
      </w:tblGrid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  <w:jc w:val="center"/>
            </w:pPr>
            <w:r w:rsidRPr="00001ED9">
              <w:t>Вид платежа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786248">
            <w:pPr>
              <w:spacing w:before="120" w:after="120"/>
              <w:jc w:val="center"/>
            </w:pPr>
            <w:r w:rsidRPr="00001ED9">
              <w:t>201</w:t>
            </w:r>
            <w:r w:rsidR="00786248" w:rsidRPr="00001ED9">
              <w:t>2</w:t>
            </w:r>
            <w:r w:rsidRPr="00001ED9"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786248">
            <w:pPr>
              <w:spacing w:before="120" w:after="120"/>
              <w:jc w:val="center"/>
            </w:pPr>
            <w:r w:rsidRPr="00001ED9">
              <w:t>201</w:t>
            </w:r>
            <w:r w:rsidR="00786248" w:rsidRPr="00001ED9">
              <w:t>3</w:t>
            </w:r>
            <w:r w:rsidRPr="00001ED9"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786248">
            <w:pPr>
              <w:spacing w:before="120" w:after="120"/>
              <w:jc w:val="center"/>
            </w:pPr>
            <w:r w:rsidRPr="00001ED9">
              <w:t>201</w:t>
            </w:r>
            <w:r w:rsidR="00786248" w:rsidRPr="00001ED9">
              <w:t>4</w:t>
            </w:r>
            <w:r w:rsidRPr="00001ED9"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786248">
            <w:pPr>
              <w:spacing w:before="120" w:after="120"/>
              <w:jc w:val="center"/>
            </w:pPr>
            <w:r w:rsidRPr="00001ED9">
              <w:t>201</w:t>
            </w:r>
            <w:r w:rsidR="00786248" w:rsidRPr="00001ED9">
              <w:t>5</w:t>
            </w:r>
            <w:r w:rsidRPr="00001ED9">
              <w:t xml:space="preserve"> год</w:t>
            </w: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</w:pPr>
            <w:r w:rsidRPr="00001ED9">
              <w:t>Доходы от использования имущества, находящегося в федеральной собственности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842863">
            <w:pPr>
              <w:spacing w:before="120" w:after="120"/>
              <w:jc w:val="center"/>
            </w:pPr>
            <w:r w:rsidRPr="00001ED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842863">
            <w:pPr>
              <w:spacing w:before="120" w:after="120"/>
              <w:jc w:val="center"/>
            </w:pPr>
            <w:r w:rsidRPr="00001ED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842863">
            <w:pPr>
              <w:spacing w:before="120" w:after="120"/>
              <w:jc w:val="center"/>
            </w:pPr>
            <w:r w:rsidRPr="00001ED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842863">
            <w:pPr>
              <w:spacing w:before="120" w:after="120"/>
              <w:jc w:val="center"/>
            </w:pPr>
            <w:r w:rsidRPr="00001ED9">
              <w:t>-</w:t>
            </w: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</w:pPr>
            <w:r w:rsidRPr="00001ED9">
              <w:t>Доходы от сдачи в аренду имущества, находящегося в федеральной собственности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786248">
            <w:pPr>
              <w:spacing w:before="120" w:after="120"/>
              <w:jc w:val="center"/>
              <w:rPr>
                <w:sz w:val="28"/>
              </w:rPr>
            </w:pPr>
            <w:r w:rsidRPr="00001ED9">
              <w:rPr>
                <w:sz w:val="28"/>
              </w:rPr>
              <w:t>3,</w:t>
            </w:r>
            <w:r w:rsidR="00786248" w:rsidRPr="00001ED9">
              <w:rPr>
                <w:sz w:val="28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786248">
            <w:pPr>
              <w:spacing w:before="120" w:after="120"/>
              <w:jc w:val="center"/>
              <w:rPr>
                <w:sz w:val="28"/>
              </w:rPr>
            </w:pPr>
            <w:r w:rsidRPr="00001ED9">
              <w:rPr>
                <w:sz w:val="28"/>
              </w:rPr>
              <w:t>1,2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786248">
            <w:pPr>
              <w:spacing w:before="120" w:after="120"/>
              <w:jc w:val="center"/>
              <w:rPr>
                <w:sz w:val="28"/>
              </w:rPr>
            </w:pPr>
            <w:r w:rsidRPr="00001ED9">
              <w:rPr>
                <w:sz w:val="28"/>
              </w:rPr>
              <w:t>0,5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786248">
            <w:pPr>
              <w:spacing w:before="120" w:after="120"/>
              <w:jc w:val="center"/>
              <w:rPr>
                <w:sz w:val="28"/>
              </w:rPr>
            </w:pPr>
            <w:r w:rsidRPr="00001ED9">
              <w:rPr>
                <w:sz w:val="28"/>
              </w:rPr>
              <w:t>0,5</w:t>
            </w: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</w:pPr>
            <w:r w:rsidRPr="00001ED9">
              <w:t>Часть прибыли федеральных государственных унитарных предприятий, подлежащая перечислению  в федеральный бюджет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 w:after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 w:after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 w:after="1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spacing w:before="120" w:after="120"/>
              <w:jc w:val="center"/>
            </w:pP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</w:pPr>
            <w:r w:rsidRPr="00001ED9">
              <w:t>Доходы,  подлежащие перечислению в федеральный бюджет за счет выдачи лицензий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  <w:jc w:val="center"/>
            </w:pPr>
            <w:r w:rsidRPr="00001ED9">
              <w:t>0,012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F14171">
            <w:pPr>
              <w:spacing w:before="120" w:after="120"/>
              <w:jc w:val="center"/>
            </w:pPr>
            <w:r w:rsidRPr="00001ED9">
              <w:t>0,0</w:t>
            </w:r>
            <w:r w:rsidR="00F14171" w:rsidRPr="00001ED9"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0,05</w:t>
            </w: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</w:pPr>
            <w:r w:rsidRPr="00001ED9">
              <w:t>Доходы,  подлежащие перечислению в федеральный бюджет за счет штрафов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  <w:jc w:val="center"/>
            </w:pPr>
            <w:r w:rsidRPr="00001ED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0,42</w:t>
            </w: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</w:pPr>
            <w:r w:rsidRPr="00001ED9">
              <w:t>Другие платежи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  <w:jc w:val="center"/>
            </w:pPr>
            <w:r w:rsidRPr="00001ED9">
              <w:t>0,052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0,054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</w:pPr>
            <w:r w:rsidRPr="00001ED9">
              <w:t>0,054</w:t>
            </w:r>
          </w:p>
        </w:tc>
      </w:tr>
      <w:tr w:rsidR="00070FB0" w:rsidRPr="00001ED9" w:rsidTr="00070FB0">
        <w:trPr>
          <w:jc w:val="center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001ED9"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F1417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01ED9">
              <w:rPr>
                <w:b/>
                <w:bCs/>
                <w:sz w:val="28"/>
                <w:szCs w:val="28"/>
              </w:rPr>
              <w:t>3,</w:t>
            </w:r>
            <w:r w:rsidR="00F14171" w:rsidRPr="00001ED9">
              <w:rPr>
                <w:b/>
                <w:bCs/>
                <w:sz w:val="28"/>
                <w:szCs w:val="28"/>
              </w:rPr>
              <w:t>064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01ED9">
              <w:rPr>
                <w:b/>
                <w:bCs/>
                <w:sz w:val="28"/>
                <w:szCs w:val="28"/>
              </w:rPr>
              <w:t>1,649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01ED9">
              <w:rPr>
                <w:b/>
                <w:bCs/>
                <w:sz w:val="28"/>
                <w:szCs w:val="28"/>
              </w:rPr>
              <w:t>1,024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F1417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01ED9">
              <w:rPr>
                <w:b/>
                <w:bCs/>
                <w:sz w:val="28"/>
                <w:szCs w:val="28"/>
              </w:rPr>
              <w:t>1,024</w:t>
            </w:r>
          </w:p>
        </w:tc>
      </w:tr>
    </w:tbl>
    <w:p w:rsidR="00070FB0" w:rsidRPr="00001ED9" w:rsidRDefault="00070FB0" w:rsidP="00070FB0">
      <w:pPr>
        <w:pStyle w:val="a8"/>
        <w:spacing w:line="312" w:lineRule="auto"/>
        <w:ind w:firstLine="567"/>
        <w:jc w:val="both"/>
      </w:pPr>
    </w:p>
    <w:p w:rsidR="00070FB0" w:rsidRPr="00001ED9" w:rsidRDefault="00070FB0" w:rsidP="00070FB0">
      <w:pPr>
        <w:ind w:firstLine="709"/>
        <w:jc w:val="both"/>
        <w:rPr>
          <w:sz w:val="28"/>
          <w:szCs w:val="28"/>
        </w:rPr>
      </w:pPr>
    </w:p>
    <w:p w:rsidR="00070FB0" w:rsidRPr="00001ED9" w:rsidRDefault="00070FB0" w:rsidP="00070FB0">
      <w:pPr>
        <w:rPr>
          <w:sz w:val="28"/>
          <w:szCs w:val="28"/>
        </w:rPr>
        <w:sectPr w:rsidR="00070FB0" w:rsidRPr="00001ED9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70FB0" w:rsidRPr="00001ED9" w:rsidRDefault="00BF459B" w:rsidP="00B70DD3">
      <w:pPr>
        <w:pStyle w:val="6"/>
        <w:numPr>
          <w:ilvl w:val="0"/>
          <w:numId w:val="0"/>
        </w:numPr>
        <w:tabs>
          <w:tab w:val="left" w:pos="708"/>
        </w:tabs>
        <w:ind w:left="12192" w:hanging="2127"/>
        <w:jc w:val="both"/>
      </w:pPr>
      <w:r w:rsidRPr="00001ED9">
        <w:lastRenderedPageBreak/>
        <w:t xml:space="preserve">               </w:t>
      </w:r>
      <w:r w:rsidR="00070FB0" w:rsidRPr="00001ED9">
        <w:t>Приложение № 3</w:t>
      </w:r>
    </w:p>
    <w:p w:rsidR="00070FB0" w:rsidRPr="00001ED9" w:rsidRDefault="00070FB0" w:rsidP="00070FB0">
      <w:pPr>
        <w:jc w:val="both"/>
      </w:pPr>
      <w:r w:rsidRPr="00001ED9">
        <w:t xml:space="preserve">                                                                                                                                                 </w:t>
      </w:r>
      <w:r w:rsidR="00BF459B" w:rsidRPr="00001ED9">
        <w:t xml:space="preserve">                  </w:t>
      </w:r>
      <w:r w:rsidRPr="00001ED9">
        <w:t xml:space="preserve"> к докладу о результатах и основных направлениях </w:t>
      </w:r>
    </w:p>
    <w:p w:rsidR="00070FB0" w:rsidRPr="00001ED9" w:rsidRDefault="00070FB0" w:rsidP="00070FB0">
      <w:pPr>
        <w:jc w:val="both"/>
      </w:pPr>
      <w:r w:rsidRPr="00001ED9">
        <w:t xml:space="preserve">                                                                                                                                            </w:t>
      </w:r>
      <w:r w:rsidR="00BF459B" w:rsidRPr="00001ED9">
        <w:t xml:space="preserve">                  </w:t>
      </w:r>
      <w:r w:rsidRPr="00001ED9">
        <w:t xml:space="preserve">      деятельности   службы Роспотребнадзора Амурской </w:t>
      </w:r>
    </w:p>
    <w:p w:rsidR="00070FB0" w:rsidRPr="00001ED9" w:rsidRDefault="00070FB0" w:rsidP="00070FB0">
      <w:pPr>
        <w:pStyle w:val="34"/>
        <w:rPr>
          <w:rFonts w:ascii="Times New Roman" w:hAnsi="Times New Roman" w:cs="Times New Roman"/>
          <w:b/>
          <w:sz w:val="24"/>
        </w:rPr>
      </w:pPr>
      <w:r w:rsidRPr="00001ED9">
        <w:rPr>
          <w:sz w:val="24"/>
        </w:rPr>
        <w:t xml:space="preserve">                                                                                                                                 </w:t>
      </w:r>
      <w:r w:rsidR="00BF459B" w:rsidRPr="00001ED9">
        <w:rPr>
          <w:sz w:val="24"/>
        </w:rPr>
        <w:t xml:space="preserve">                  </w:t>
      </w:r>
      <w:r w:rsidRPr="00001ED9">
        <w:rPr>
          <w:sz w:val="24"/>
        </w:rPr>
        <w:t xml:space="preserve">     </w:t>
      </w:r>
      <w:r w:rsidRPr="00001ED9">
        <w:rPr>
          <w:rFonts w:ascii="Times New Roman" w:hAnsi="Times New Roman" w:cs="Times New Roman"/>
          <w:sz w:val="24"/>
        </w:rPr>
        <w:t>области за 201</w:t>
      </w:r>
      <w:r w:rsidR="00842863" w:rsidRPr="00001ED9">
        <w:rPr>
          <w:rFonts w:ascii="Times New Roman" w:hAnsi="Times New Roman" w:cs="Times New Roman"/>
          <w:sz w:val="24"/>
        </w:rPr>
        <w:t>3</w:t>
      </w:r>
      <w:r w:rsidRPr="00001ED9">
        <w:rPr>
          <w:rFonts w:ascii="Times New Roman" w:hAnsi="Times New Roman" w:cs="Times New Roman"/>
          <w:sz w:val="24"/>
        </w:rPr>
        <w:t xml:space="preserve"> год и на период до 201</w:t>
      </w:r>
      <w:r w:rsidR="00842863" w:rsidRPr="00001ED9">
        <w:rPr>
          <w:rFonts w:ascii="Times New Roman" w:hAnsi="Times New Roman" w:cs="Times New Roman"/>
          <w:sz w:val="24"/>
        </w:rPr>
        <w:t>6</w:t>
      </w:r>
      <w:r w:rsidRPr="00001ED9">
        <w:rPr>
          <w:rFonts w:ascii="Times New Roman" w:hAnsi="Times New Roman" w:cs="Times New Roman"/>
          <w:sz w:val="24"/>
        </w:rPr>
        <w:t xml:space="preserve"> года      </w:t>
      </w:r>
    </w:p>
    <w:p w:rsidR="00B70DD3" w:rsidRPr="00001ED9" w:rsidRDefault="00B70DD3" w:rsidP="00070FB0">
      <w:pPr>
        <w:pStyle w:val="34"/>
        <w:spacing w:line="240" w:lineRule="auto"/>
        <w:ind w:firstLine="181"/>
        <w:jc w:val="center"/>
        <w:rPr>
          <w:rFonts w:ascii="Times New Roman" w:hAnsi="Times New Roman" w:cs="Times New Roman"/>
          <w:b/>
          <w:szCs w:val="28"/>
        </w:rPr>
      </w:pPr>
    </w:p>
    <w:p w:rsidR="00070FB0" w:rsidRPr="00001ED9" w:rsidRDefault="00070FB0" w:rsidP="00070FB0">
      <w:pPr>
        <w:pStyle w:val="34"/>
        <w:spacing w:line="240" w:lineRule="auto"/>
        <w:ind w:firstLine="181"/>
        <w:jc w:val="center"/>
        <w:rPr>
          <w:rFonts w:ascii="Times New Roman" w:hAnsi="Times New Roman" w:cs="Times New Roman"/>
          <w:b/>
          <w:szCs w:val="28"/>
        </w:rPr>
      </w:pPr>
      <w:r w:rsidRPr="00001ED9">
        <w:rPr>
          <w:rFonts w:ascii="Times New Roman" w:hAnsi="Times New Roman" w:cs="Times New Roman"/>
          <w:b/>
          <w:szCs w:val="28"/>
        </w:rPr>
        <w:t>Краткая характеристика действующих целевых программ</w:t>
      </w:r>
    </w:p>
    <w:p w:rsidR="00070FB0" w:rsidRPr="00001ED9" w:rsidRDefault="00070FB0" w:rsidP="00070FB0">
      <w:pPr>
        <w:pStyle w:val="34"/>
        <w:spacing w:after="0" w:line="240" w:lineRule="auto"/>
        <w:ind w:firstLine="181"/>
        <w:jc w:val="center"/>
        <w:rPr>
          <w:rFonts w:ascii="Times New Roman" w:hAnsi="Times New Roman" w:cs="Times New Roman"/>
          <w:b/>
          <w:bCs/>
          <w:iCs/>
          <w:szCs w:val="28"/>
        </w:rPr>
      </w:pPr>
      <w:r w:rsidRPr="00001ED9">
        <w:rPr>
          <w:rFonts w:ascii="Times New Roman" w:hAnsi="Times New Roman" w:cs="Times New Roman"/>
          <w:b/>
          <w:szCs w:val="28"/>
        </w:rPr>
        <w:t>II.</w:t>
      </w:r>
      <w:r w:rsidRPr="00001ED9">
        <w:rPr>
          <w:rFonts w:ascii="Times New Roman" w:hAnsi="Times New Roman" w:cs="Times New Roman"/>
          <w:b/>
          <w:bCs/>
          <w:iCs/>
          <w:caps/>
          <w:szCs w:val="28"/>
        </w:rPr>
        <w:t xml:space="preserve"> ведомственныЕ </w:t>
      </w:r>
      <w:r w:rsidRPr="00001ED9">
        <w:rPr>
          <w:rFonts w:ascii="Times New Roman" w:hAnsi="Times New Roman" w:cs="Times New Roman"/>
          <w:b/>
          <w:bCs/>
          <w:iCs/>
          <w:szCs w:val="28"/>
        </w:rPr>
        <w:t xml:space="preserve">ЦЕЛЕВЫЕ  ПРОГРАММЫ </w:t>
      </w:r>
    </w:p>
    <w:p w:rsidR="00070FB0" w:rsidRPr="00001ED9" w:rsidRDefault="00070FB0" w:rsidP="00070FB0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Наименование программы: ВЦП «Модернизация и обеспечение деятельности системы государственного санитарно-эпидемиологического надзора» в Амурской области (ВЦП «Санитарный щит страны») на 201</w:t>
      </w:r>
      <w:r w:rsidR="00010D1C" w:rsidRPr="00001ED9">
        <w:rPr>
          <w:b/>
          <w:sz w:val="28"/>
          <w:szCs w:val="28"/>
        </w:rPr>
        <w:t>1</w:t>
      </w:r>
      <w:r w:rsidRPr="00001ED9">
        <w:rPr>
          <w:b/>
          <w:sz w:val="28"/>
          <w:szCs w:val="28"/>
        </w:rPr>
        <w:t>-201</w:t>
      </w:r>
      <w:r w:rsidR="00010D1C" w:rsidRPr="00001ED9">
        <w:rPr>
          <w:b/>
          <w:sz w:val="28"/>
          <w:szCs w:val="28"/>
        </w:rPr>
        <w:t>3</w:t>
      </w:r>
      <w:r w:rsidRPr="00001ED9">
        <w:rPr>
          <w:b/>
          <w:sz w:val="28"/>
          <w:szCs w:val="28"/>
        </w:rPr>
        <w:t xml:space="preserve"> годы</w:t>
      </w:r>
    </w:p>
    <w:p w:rsidR="00070FB0" w:rsidRPr="00001ED9" w:rsidRDefault="00070FB0" w:rsidP="00070FB0">
      <w:pPr>
        <w:ind w:left="720" w:hanging="12"/>
        <w:jc w:val="both"/>
      </w:pPr>
      <w:r w:rsidRPr="00001ED9">
        <w:rPr>
          <w:b/>
          <w:sz w:val="28"/>
          <w:szCs w:val="28"/>
        </w:rPr>
        <w:t>Цель  программы</w:t>
      </w:r>
      <w:r w:rsidRPr="00001ED9">
        <w:rPr>
          <w:sz w:val="28"/>
          <w:szCs w:val="28"/>
        </w:rPr>
        <w:t>:</w:t>
      </w:r>
      <w:r w:rsidRPr="00001ED9">
        <w:t xml:space="preserve"> Повышение эффективности деятельности Управления Роспотребнадзора по Амурской области и ФБУЗ «Центр гигиены и эпидемиологии в Амурской области»</w:t>
      </w:r>
    </w:p>
    <w:p w:rsidR="00070FB0" w:rsidRPr="00001ED9" w:rsidRDefault="00070FB0" w:rsidP="00070FB0">
      <w:pPr>
        <w:ind w:firstLine="708"/>
        <w:jc w:val="both"/>
      </w:pPr>
      <w:r w:rsidRPr="00001ED9">
        <w:rPr>
          <w:b/>
          <w:sz w:val="28"/>
          <w:szCs w:val="28"/>
        </w:rPr>
        <w:t>Сроки реализации программы</w:t>
      </w:r>
      <w:r w:rsidRPr="00001ED9">
        <w:rPr>
          <w:sz w:val="28"/>
          <w:szCs w:val="28"/>
        </w:rPr>
        <w:t>:</w:t>
      </w:r>
      <w:r w:rsidRPr="00001ED9">
        <w:t xml:space="preserve"> 201</w:t>
      </w:r>
      <w:r w:rsidR="00010D1C" w:rsidRPr="00001ED9">
        <w:t>1</w:t>
      </w:r>
      <w:r w:rsidRPr="00001ED9">
        <w:t>-201</w:t>
      </w:r>
      <w:r w:rsidR="00010D1C" w:rsidRPr="00001ED9">
        <w:t>3</w:t>
      </w:r>
      <w:r w:rsidRPr="00001ED9">
        <w:t xml:space="preserve"> годы</w:t>
      </w:r>
    </w:p>
    <w:p w:rsidR="00070FB0" w:rsidRPr="00001ED9" w:rsidRDefault="00070FB0" w:rsidP="00070FB0">
      <w:pPr>
        <w:ind w:firstLine="708"/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Задачи программы:</w:t>
      </w:r>
    </w:p>
    <w:p w:rsidR="006B43E2" w:rsidRPr="00001ED9" w:rsidRDefault="00647A81" w:rsidP="00647A81">
      <w:pPr>
        <w:pStyle w:val="af5"/>
        <w:numPr>
          <w:ilvl w:val="0"/>
          <w:numId w:val="18"/>
        </w:numPr>
        <w:shd w:val="clear" w:color="auto" w:fill="FFFFFF"/>
        <w:tabs>
          <w:tab w:val="left" w:pos="993"/>
        </w:tabs>
        <w:ind w:left="709" w:firstLine="0"/>
        <w:jc w:val="both"/>
        <w:rPr>
          <w:color w:val="auto"/>
          <w:sz w:val="24"/>
          <w:szCs w:val="24"/>
        </w:rPr>
      </w:pPr>
      <w:r w:rsidRPr="00001ED9">
        <w:rPr>
          <w:color w:val="auto"/>
          <w:sz w:val="24"/>
          <w:szCs w:val="24"/>
        </w:rPr>
        <w:t xml:space="preserve">  </w:t>
      </w:r>
      <w:r w:rsidR="006B43E2" w:rsidRPr="00001ED9">
        <w:rPr>
          <w:color w:val="auto"/>
          <w:sz w:val="24"/>
          <w:szCs w:val="24"/>
        </w:rPr>
        <w:t>Организация управления деятельностью Управления Роспотребнадзора по Амурской области и ФБУЗ «Центр гигиены и эпидемиологии в Амурской области».</w:t>
      </w:r>
    </w:p>
    <w:p w:rsidR="006B43E2" w:rsidRPr="00CD453A" w:rsidRDefault="006B43E2" w:rsidP="006B43E2">
      <w:pPr>
        <w:pStyle w:val="af5"/>
        <w:numPr>
          <w:ilvl w:val="0"/>
          <w:numId w:val="18"/>
        </w:numPr>
        <w:shd w:val="clear" w:color="auto" w:fill="FFFFFF"/>
        <w:jc w:val="both"/>
        <w:rPr>
          <w:color w:val="auto"/>
          <w:sz w:val="24"/>
          <w:szCs w:val="24"/>
        </w:rPr>
      </w:pPr>
      <w:r w:rsidRPr="00CD453A">
        <w:rPr>
          <w:color w:val="auto"/>
          <w:sz w:val="24"/>
          <w:szCs w:val="24"/>
        </w:rPr>
        <w:t>Повышение эффективности контрольно-надзорной деятельности и ее обеспечения.</w:t>
      </w:r>
    </w:p>
    <w:p w:rsidR="00070FB0" w:rsidRPr="00CD453A" w:rsidRDefault="006B43E2" w:rsidP="00647A81">
      <w:pPr>
        <w:pStyle w:val="af5"/>
        <w:numPr>
          <w:ilvl w:val="0"/>
          <w:numId w:val="18"/>
        </w:numPr>
        <w:tabs>
          <w:tab w:val="left" w:pos="1134"/>
        </w:tabs>
        <w:ind w:left="709" w:firstLine="0"/>
        <w:jc w:val="both"/>
        <w:rPr>
          <w:color w:val="auto"/>
          <w:sz w:val="24"/>
          <w:szCs w:val="24"/>
        </w:rPr>
      </w:pPr>
      <w:r w:rsidRPr="00CD453A">
        <w:rPr>
          <w:color w:val="auto"/>
          <w:sz w:val="24"/>
          <w:szCs w:val="24"/>
        </w:rPr>
        <w:t>Совершенствование деятельности по предоставлению государственных услуг Федеральной службой по надзору в сфере защиты прав потребителей и благополучия человека</w:t>
      </w:r>
    </w:p>
    <w:p w:rsidR="00647A81" w:rsidRPr="00001ED9" w:rsidRDefault="00647A81" w:rsidP="00647A81">
      <w:pPr>
        <w:pStyle w:val="af5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CD453A">
        <w:rPr>
          <w:color w:val="auto"/>
          <w:sz w:val="24"/>
          <w:szCs w:val="24"/>
        </w:rPr>
        <w:t xml:space="preserve"> Совершенствование</w:t>
      </w:r>
      <w:r w:rsidRPr="00001ED9">
        <w:rPr>
          <w:color w:val="auto"/>
          <w:sz w:val="24"/>
          <w:szCs w:val="24"/>
        </w:rPr>
        <w:t xml:space="preserve"> методического и правового обеспечения деятельности Управления Роспотребнадзора по Амурской области </w:t>
      </w:r>
    </w:p>
    <w:p w:rsidR="00070FB0" w:rsidRPr="00001ED9" w:rsidRDefault="00647A81" w:rsidP="00070FB0">
      <w:pPr>
        <w:ind w:left="720" w:hanging="12"/>
        <w:jc w:val="both"/>
      </w:pPr>
      <w:r w:rsidRPr="00001ED9">
        <w:t>5</w:t>
      </w:r>
      <w:r w:rsidR="00070FB0" w:rsidRPr="00001ED9">
        <w:t xml:space="preserve">. </w:t>
      </w:r>
      <w:r w:rsidRPr="00001ED9">
        <w:t xml:space="preserve"> </w:t>
      </w:r>
      <w:r w:rsidR="00070FB0" w:rsidRPr="00001ED9">
        <w:t>Реализация мер по кадровому обеспечению и повышению профессионального уровня специалистов Управления Роспотребнадзора по Амурской области и ФБУЗ «Центр гигиены и эпидемиологии в Амурской области»</w:t>
      </w:r>
    </w:p>
    <w:p w:rsidR="00070FB0" w:rsidRPr="00001ED9" w:rsidRDefault="006B43E2" w:rsidP="00070FB0">
      <w:pPr>
        <w:ind w:left="720" w:hanging="12"/>
        <w:jc w:val="both"/>
      </w:pPr>
      <w:r w:rsidRPr="00001ED9">
        <w:t>6</w:t>
      </w:r>
      <w:r w:rsidR="00070FB0" w:rsidRPr="00001ED9">
        <w:t>.</w:t>
      </w:r>
      <w:r w:rsidR="00142775" w:rsidRPr="00001ED9">
        <w:t xml:space="preserve"> </w:t>
      </w:r>
      <w:r w:rsidR="00647A81" w:rsidRPr="00001ED9">
        <w:t xml:space="preserve"> </w:t>
      </w:r>
      <w:r w:rsidR="00070FB0" w:rsidRPr="00001ED9">
        <w:t>Модернизация материально-технической базы Управления Роспотребнадзора по Амурской области и ФБУЗ «Центр гигиены и эпидемиологии в Амурской области»</w:t>
      </w:r>
    </w:p>
    <w:p w:rsidR="00070FB0" w:rsidRPr="00001ED9" w:rsidRDefault="00070FB0" w:rsidP="00070FB0">
      <w:pPr>
        <w:ind w:firstLine="708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>Основные мероприятия программы</w:t>
      </w:r>
      <w:r w:rsidRPr="00001ED9">
        <w:rPr>
          <w:sz w:val="28"/>
          <w:szCs w:val="28"/>
        </w:rPr>
        <w:t>:</w:t>
      </w:r>
    </w:p>
    <w:p w:rsidR="00070FB0" w:rsidRPr="00001ED9" w:rsidRDefault="00070FB0" w:rsidP="004D0898">
      <w:pPr>
        <w:pStyle w:val="af5"/>
        <w:numPr>
          <w:ilvl w:val="0"/>
          <w:numId w:val="19"/>
        </w:numPr>
        <w:jc w:val="both"/>
        <w:rPr>
          <w:color w:val="auto"/>
          <w:sz w:val="24"/>
          <w:szCs w:val="24"/>
        </w:rPr>
      </w:pPr>
      <w:r w:rsidRPr="00001ED9">
        <w:rPr>
          <w:color w:val="auto"/>
          <w:sz w:val="24"/>
          <w:szCs w:val="24"/>
        </w:rPr>
        <w:t>Организация и координирование деятельности Управления Роспотребнадзора по Амурской области и ФБУЗ «Центр гигиены и эпидемиологии в Амурской области»</w:t>
      </w:r>
    </w:p>
    <w:p w:rsidR="004D0898" w:rsidRPr="00001ED9" w:rsidRDefault="004D0898" w:rsidP="004D0898">
      <w:pPr>
        <w:numPr>
          <w:ilvl w:val="0"/>
          <w:numId w:val="19"/>
        </w:numPr>
        <w:shd w:val="clear" w:color="auto" w:fill="FFFFFF"/>
        <w:tabs>
          <w:tab w:val="left" w:pos="709"/>
          <w:tab w:val="left" w:pos="1134"/>
          <w:tab w:val="left" w:pos="5654"/>
          <w:tab w:val="left" w:pos="8611"/>
        </w:tabs>
        <w:ind w:left="709" w:hanging="1"/>
        <w:jc w:val="both"/>
      </w:pPr>
      <w:r w:rsidRPr="00001ED9">
        <w:t xml:space="preserve">Реализация нормативных правовых актов, направленных на </w:t>
      </w:r>
      <w:r w:rsidRPr="00001ED9">
        <w:rPr>
          <w:spacing w:val="-3"/>
        </w:rPr>
        <w:t>совершенствование</w:t>
      </w:r>
      <w:r w:rsidRPr="00001ED9">
        <w:tab/>
      </w:r>
      <w:r w:rsidRPr="00001ED9">
        <w:rPr>
          <w:spacing w:val="-4"/>
        </w:rPr>
        <w:t>федерального</w:t>
      </w:r>
      <w:r w:rsidRPr="00001ED9">
        <w:tab/>
      </w:r>
      <w:r w:rsidRPr="00001ED9">
        <w:rPr>
          <w:spacing w:val="-3"/>
        </w:rPr>
        <w:t xml:space="preserve">государственного </w:t>
      </w:r>
      <w:r w:rsidRPr="00001ED9">
        <w:rPr>
          <w:spacing w:val="-4"/>
        </w:rPr>
        <w:t>санитарно-</w:t>
      </w:r>
      <w:r w:rsidRPr="00001ED9">
        <w:rPr>
          <w:spacing w:val="-1"/>
        </w:rPr>
        <w:t xml:space="preserve">эпидемиологического надзора, федерального государственного надзора в области </w:t>
      </w:r>
      <w:r w:rsidRPr="00001ED9">
        <w:t>защиты прав потребителей, реализация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D0898" w:rsidRPr="00001ED9" w:rsidRDefault="004D0898" w:rsidP="004D0898">
      <w:pPr>
        <w:shd w:val="clear" w:color="auto" w:fill="FFFFFF"/>
        <w:tabs>
          <w:tab w:val="left" w:pos="709"/>
          <w:tab w:val="left" w:pos="3187"/>
          <w:tab w:val="left" w:pos="5654"/>
          <w:tab w:val="left" w:pos="8611"/>
        </w:tabs>
        <w:ind w:left="709" w:hanging="1"/>
        <w:jc w:val="both"/>
      </w:pPr>
      <w:r w:rsidRPr="00001ED9">
        <w:lastRenderedPageBreak/>
        <w:t>Обеспечение надзора за соблюдением технических регламентов Таможенного союза и Российской Федерации (в части компетенции Роспотребнадзора).</w:t>
      </w:r>
    </w:p>
    <w:p w:rsidR="004D0898" w:rsidRPr="00001ED9" w:rsidRDefault="004D0898" w:rsidP="004D0898">
      <w:pPr>
        <w:pStyle w:val="af5"/>
        <w:tabs>
          <w:tab w:val="left" w:pos="0"/>
        </w:tabs>
        <w:ind w:left="851"/>
        <w:jc w:val="both"/>
        <w:rPr>
          <w:color w:val="auto"/>
        </w:rPr>
      </w:pPr>
      <w:r w:rsidRPr="00001ED9">
        <w:rPr>
          <w:color w:val="auto"/>
        </w:rPr>
        <w:t>3</w:t>
      </w:r>
      <w:r w:rsidR="00070FB0" w:rsidRPr="00001ED9">
        <w:rPr>
          <w:color w:val="auto"/>
        </w:rPr>
        <w:t xml:space="preserve">. </w:t>
      </w:r>
      <w:r w:rsidRPr="00001ED9">
        <w:rPr>
          <w:color w:val="auto"/>
          <w:sz w:val="24"/>
          <w:szCs w:val="24"/>
        </w:rPr>
        <w:t>Эффективное использование системы межведомственного электронного взаимодействия для обмена сведениями с органами исполнительной власти и органами местного самоуправления</w:t>
      </w:r>
    </w:p>
    <w:p w:rsidR="00647A81" w:rsidRPr="00001ED9" w:rsidRDefault="004D0898" w:rsidP="00B25787">
      <w:pPr>
        <w:ind w:left="851" w:hanging="143"/>
        <w:jc w:val="both"/>
      </w:pPr>
      <w:r w:rsidRPr="00001ED9">
        <w:t xml:space="preserve"> </w:t>
      </w:r>
      <w:r w:rsidR="00647A81" w:rsidRPr="00001ED9">
        <w:t xml:space="preserve"> 4. Внедрение в работу новых методических документов, санитарных правил в области санитарно-эпидемиологического благополучия</w:t>
      </w:r>
      <w:r w:rsidR="00B25787" w:rsidRPr="00001ED9">
        <w:t>.  Проведение экспертизы локальных нормативных актов и их проектов на соответствие действующему законодательству</w:t>
      </w:r>
      <w:r w:rsidRPr="00001ED9">
        <w:t xml:space="preserve"> </w:t>
      </w:r>
      <w:r w:rsidR="00070FB0" w:rsidRPr="00001ED9">
        <w:t xml:space="preserve"> </w:t>
      </w:r>
    </w:p>
    <w:p w:rsidR="00070FB0" w:rsidRPr="00001ED9" w:rsidRDefault="00647A81" w:rsidP="00070FB0">
      <w:pPr>
        <w:ind w:left="720" w:hanging="12"/>
        <w:jc w:val="both"/>
      </w:pPr>
      <w:r w:rsidRPr="00001ED9">
        <w:t xml:space="preserve">  5. </w:t>
      </w:r>
      <w:r w:rsidR="00070FB0" w:rsidRPr="00001ED9">
        <w:t>Кадровое обеспечение деятельности</w:t>
      </w:r>
      <w:r w:rsidR="00070FB0" w:rsidRPr="00001ED9">
        <w:rPr>
          <w:b/>
        </w:rPr>
        <w:t xml:space="preserve"> </w:t>
      </w:r>
      <w:r w:rsidR="00070FB0" w:rsidRPr="00001ED9">
        <w:t>Управления Роспотребнадзора по Амурской области и ФБУЗ «Центр гигиены и эпидемиологии в Амурской области»</w:t>
      </w:r>
    </w:p>
    <w:p w:rsidR="00070FB0" w:rsidRPr="00001ED9" w:rsidRDefault="00666D18" w:rsidP="00070FB0">
      <w:pPr>
        <w:ind w:left="720" w:hanging="12"/>
        <w:jc w:val="both"/>
      </w:pPr>
      <w:r w:rsidRPr="00001ED9">
        <w:t xml:space="preserve">  6</w:t>
      </w:r>
      <w:r w:rsidR="00070FB0" w:rsidRPr="00001ED9">
        <w:t>. Организация и осуществление мероприятий по модернизации материально-технической базы Управления Роспотребнадзора по Амурской области и ФБУЗ «Центр гигиены и эпидемиологии в Амурской области»</w:t>
      </w:r>
    </w:p>
    <w:p w:rsidR="00142775" w:rsidRPr="00001ED9" w:rsidRDefault="00142775" w:rsidP="00070FB0">
      <w:pPr>
        <w:ind w:firstLine="708"/>
        <w:jc w:val="center"/>
        <w:rPr>
          <w:b/>
          <w:sz w:val="28"/>
          <w:szCs w:val="28"/>
        </w:rPr>
      </w:pPr>
    </w:p>
    <w:p w:rsidR="00070FB0" w:rsidRPr="00001ED9" w:rsidRDefault="003F0DE6" w:rsidP="00070FB0">
      <w:pPr>
        <w:ind w:firstLine="708"/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Показатели программы: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4"/>
        <w:gridCol w:w="1214"/>
        <w:gridCol w:w="1108"/>
        <w:gridCol w:w="1392"/>
        <w:gridCol w:w="9692"/>
      </w:tblGrid>
      <w:tr w:rsidR="004627EF" w:rsidRPr="00001ED9" w:rsidTr="00BD2CC9">
        <w:trPr>
          <w:tblHeader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>
            <w:pPr>
              <w:jc w:val="center"/>
            </w:pPr>
            <w:r w:rsidRPr="00001ED9">
              <w:rPr>
                <w:sz w:val="22"/>
                <w:szCs w:val="22"/>
              </w:rPr>
              <w:t>Показатели бюджетной программы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>
            <w:pPr>
              <w:jc w:val="center"/>
            </w:pPr>
            <w:r w:rsidRPr="00001ED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 w:rsidP="00FB123C">
            <w:pPr>
              <w:jc w:val="center"/>
            </w:pPr>
            <w:r w:rsidRPr="00001ED9">
              <w:rPr>
                <w:sz w:val="22"/>
                <w:szCs w:val="22"/>
              </w:rPr>
              <w:t>План 2013г.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 w:rsidP="00FB123C">
            <w:pPr>
              <w:jc w:val="center"/>
            </w:pPr>
            <w:r w:rsidRPr="00001ED9">
              <w:rPr>
                <w:sz w:val="22"/>
                <w:szCs w:val="22"/>
              </w:rPr>
              <w:t>Факт 2013г.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>
            <w:pPr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>
            <w:r w:rsidRPr="00001ED9">
              <w:t>Количество вынесенных на рассмотрение вопросов в органы исполнительной власти, органы местного самоуправления, направленных на обеспечение санитарно-эпидемиологического благополучия населения и принятых по ним решений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3F0DE6">
            <w:pPr>
              <w:jc w:val="center"/>
            </w:pPr>
            <w:r w:rsidRPr="00001ED9">
              <w:t>единицы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3074B8">
            <w:pPr>
              <w:jc w:val="center"/>
            </w:pPr>
            <w:r w:rsidRPr="00001ED9">
              <w:t>551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3F0DE6">
            <w:pPr>
              <w:jc w:val="center"/>
            </w:pPr>
            <w:r w:rsidRPr="00001ED9">
              <w:t>482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F0DE6" w:rsidP="00FF4970">
            <w:pPr>
              <w:jc w:val="both"/>
            </w:pPr>
            <w:r w:rsidRPr="00001ED9">
              <w:t xml:space="preserve">Целевой показатель количества вынесенных на рассмотрение в органы исполнительной власти, местного самоуправления вопросов, направленных на обеспечение санитарно-эпидемиологического благополучия населения и по которым приняты решения, </w:t>
            </w:r>
            <w:r w:rsidR="003074B8" w:rsidRPr="00001ED9">
              <w:t>ниже</w:t>
            </w:r>
            <w:r w:rsidR="00A30847" w:rsidRPr="00001ED9">
              <w:t xml:space="preserve">  уровн</w:t>
            </w:r>
            <w:r w:rsidR="003074B8" w:rsidRPr="00001ED9">
              <w:t>я</w:t>
            </w:r>
            <w:r w:rsidR="00A30847" w:rsidRPr="00001ED9">
              <w:t xml:space="preserve"> </w:t>
            </w:r>
            <w:r w:rsidRPr="00001ED9">
              <w:t xml:space="preserve"> аналогичного периода прошлого года</w:t>
            </w:r>
            <w:r w:rsidR="00EA42AB" w:rsidRPr="00001ED9">
              <w:t xml:space="preserve"> из-за ЧС, </w:t>
            </w:r>
            <w:r w:rsidR="003074B8" w:rsidRPr="00001ED9">
              <w:t xml:space="preserve">вызванной </w:t>
            </w:r>
            <w:r w:rsidR="00EA42AB" w:rsidRPr="00001ED9">
              <w:t>крупномасштабным наводнением и  проводимыми мероприятиями по ликвидации последствий наводнения с июля по сентябрь 2013 года</w:t>
            </w:r>
            <w:r w:rsidRPr="00001ED9">
              <w:t xml:space="preserve">. </w:t>
            </w:r>
          </w:p>
          <w:p w:rsidR="003573FE" w:rsidRPr="00001ED9" w:rsidRDefault="003573FE" w:rsidP="003573FE">
            <w:pPr>
              <w:autoSpaceDE w:val="0"/>
              <w:autoSpaceDN w:val="0"/>
              <w:adjustRightInd w:val="0"/>
              <w:ind w:firstLine="539"/>
              <w:jc w:val="both"/>
            </w:pPr>
            <w:r w:rsidRPr="00001ED9">
              <w:t xml:space="preserve">     Деятельность управления </w:t>
            </w:r>
            <w:r w:rsidR="00842AA2" w:rsidRPr="00001ED9">
              <w:t xml:space="preserve">в данной ситуации </w:t>
            </w:r>
            <w:r w:rsidRPr="00001ED9">
              <w:t>осуществлялась в тесном взаимодействии с органами законодательной и исполнительной власти Амурской области, органами местного самоуправления, на рассмотрение которых выносились  вопрос</w:t>
            </w:r>
            <w:r w:rsidR="00EA42AB" w:rsidRPr="00001ED9">
              <w:t>ы</w:t>
            </w:r>
            <w:r w:rsidRPr="00001ED9">
              <w:t xml:space="preserve"> по профилактике инфекционных и массовых неинфекционных заболеваний, улучшению санитарной обстановки территорий, обеспечению доброкачественной питьевой водой, организации отдыха и оздоровления детей и др</w:t>
            </w:r>
            <w:r w:rsidR="00EA42AB" w:rsidRPr="00001ED9">
              <w:t xml:space="preserve"> .</w:t>
            </w:r>
            <w:r w:rsidRPr="00001ED9">
              <w:t>189 вопросов выносил</w:t>
            </w:r>
            <w:r w:rsidR="000D17A9" w:rsidRPr="00001ED9">
              <w:t>о</w:t>
            </w:r>
            <w:r w:rsidRPr="00001ED9">
              <w:t xml:space="preserve">сь на рассмотрение санитарно-противоэпидемических комиссий. </w:t>
            </w:r>
          </w:p>
          <w:p w:rsidR="003573FE" w:rsidRPr="00001ED9" w:rsidRDefault="003573FE" w:rsidP="003573FE">
            <w:pPr>
              <w:autoSpaceDE w:val="0"/>
              <w:autoSpaceDN w:val="0"/>
              <w:adjustRightInd w:val="0"/>
              <w:ind w:firstLine="540"/>
              <w:jc w:val="both"/>
            </w:pPr>
            <w:r w:rsidRPr="00001ED9">
              <w:t>Специалисты управления приняли участие в разработке закона Амурской области «О регулировании численности безнадзорных животных на территории области», региональной программы «Защита прав потребителей в Амурской области на 2013 – 2014 года», государственной программы «Развитие образования Амурской области на 2014 -2020 годы», иных нормативных правовых актов Амурской области.</w:t>
            </w:r>
          </w:p>
          <w:p w:rsidR="00A30847" w:rsidRPr="00001ED9" w:rsidRDefault="00A30847" w:rsidP="00A30847">
            <w:pPr>
              <w:pStyle w:val="af5"/>
              <w:tabs>
                <w:tab w:val="left" w:pos="42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  <w:r w:rsidRPr="00001ED9">
              <w:rPr>
                <w:color w:val="auto"/>
                <w:sz w:val="24"/>
                <w:szCs w:val="24"/>
              </w:rPr>
              <w:t xml:space="preserve">     В целях информирования населения по вопросам обеспечения санитарно-эпидемиологического благополучия и защиты прав потребителей должностные лица управления были участниками 15 «круглых столов», дали 5 пресс-конференций, провели 26 тематических «горячих линий», организовали 843 выступления в СМИ. </w:t>
            </w:r>
          </w:p>
          <w:p w:rsidR="00A30847" w:rsidRPr="00001ED9" w:rsidRDefault="001C13EF" w:rsidP="000C25B6">
            <w:pPr>
              <w:ind w:firstLine="709"/>
              <w:jc w:val="both"/>
            </w:pPr>
            <w:r w:rsidRPr="00001ED9">
              <w:lastRenderedPageBreak/>
              <w:t xml:space="preserve">     В рамках исполнения Указов Президента от 7 мая 2012 г. № 601 «Об основных направлениях совершенствования системы государственного управления» Роспотребнадзором проводится работа по «открытости данных». Управлением обеспечивается регулярное размещение и обновление информации о деятельности на официальном сайте. На официальном сайте размещено около 460 статей о деятельности Управления Роспотребнадзора по Амурской области, что на 28% больше 2012 года (330 статей).</w:t>
            </w:r>
          </w:p>
          <w:p w:rsidR="00161CE5" w:rsidRPr="00001ED9" w:rsidRDefault="003F0DE6" w:rsidP="00C94A18">
            <w:r w:rsidRPr="00001ED9">
              <w:t xml:space="preserve">    </w:t>
            </w:r>
          </w:p>
        </w:tc>
      </w:tr>
      <w:tr w:rsidR="004627EF" w:rsidRPr="00001ED9" w:rsidTr="00BD2CC9">
        <w:trPr>
          <w:trHeight w:val="1137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Количество заключенных соглашений с общественными организациями по вопросам обеспечения санитарно-эпидемиологического благополучия населения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единицы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222927">
            <w:pPr>
              <w:jc w:val="center"/>
            </w:pPr>
            <w:r w:rsidRPr="00001ED9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161CE5">
            <w:pPr>
              <w:jc w:val="center"/>
            </w:pPr>
            <w:r w:rsidRPr="00001ED9">
              <w:t>6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Достигнут целевой показатель количества заключенных Соглашений по вопросам санитарно-эпидемиологического благополучия населения и защиты прав потребителей с органами, организациями и общественными организациями.</w:t>
            </w:r>
          </w:p>
          <w:p w:rsidR="00070FB0" w:rsidRPr="00001ED9" w:rsidRDefault="00070FB0">
            <w:r w:rsidRPr="00001ED9">
              <w:t xml:space="preserve"> Заключены Соглашения о взаимодействии и координации деятельности:</w:t>
            </w:r>
          </w:p>
          <w:p w:rsidR="00070FB0" w:rsidRPr="00001ED9" w:rsidRDefault="00070FB0">
            <w:r w:rsidRPr="00001ED9">
              <w:t xml:space="preserve">- с  </w:t>
            </w:r>
            <w:r w:rsidR="0095031D" w:rsidRPr="00001ED9">
              <w:t>Союзом промышленников, предпринимателей и работодателей Амурской области</w:t>
            </w:r>
            <w:r w:rsidRPr="00001ED9">
              <w:t xml:space="preserve"> (</w:t>
            </w:r>
            <w:r w:rsidR="0095031D" w:rsidRPr="00001ED9">
              <w:t>март</w:t>
            </w:r>
            <w:r w:rsidRPr="00001ED9">
              <w:t xml:space="preserve"> 201</w:t>
            </w:r>
            <w:r w:rsidR="0095031D" w:rsidRPr="00001ED9">
              <w:t>3</w:t>
            </w:r>
            <w:r w:rsidRPr="00001ED9">
              <w:t xml:space="preserve"> года);</w:t>
            </w:r>
          </w:p>
          <w:p w:rsidR="00070FB0" w:rsidRPr="00001ED9" w:rsidRDefault="00070FB0">
            <w:r w:rsidRPr="00001ED9">
              <w:t xml:space="preserve">- с </w:t>
            </w:r>
            <w:r w:rsidR="0095031D" w:rsidRPr="00001ED9">
              <w:t>Амурским региональным отделением общероссийской общественной организации потребителей «Союз защиты прав потребителей финансовых услуг»</w:t>
            </w:r>
            <w:r w:rsidR="00A1776A" w:rsidRPr="00001ED9">
              <w:t xml:space="preserve"> </w:t>
            </w:r>
            <w:r w:rsidRPr="00001ED9">
              <w:t xml:space="preserve"> (</w:t>
            </w:r>
            <w:r w:rsidR="0095031D" w:rsidRPr="00001ED9">
              <w:t>март</w:t>
            </w:r>
            <w:r w:rsidRPr="00001ED9">
              <w:t xml:space="preserve"> 201</w:t>
            </w:r>
            <w:r w:rsidR="0095031D" w:rsidRPr="00001ED9">
              <w:t>3</w:t>
            </w:r>
            <w:r w:rsidRPr="00001ED9">
              <w:t xml:space="preserve"> года);</w:t>
            </w:r>
          </w:p>
          <w:p w:rsidR="0095031D" w:rsidRPr="00001ED9" w:rsidRDefault="00070FB0">
            <w:r w:rsidRPr="00001ED9">
              <w:t xml:space="preserve">- с </w:t>
            </w:r>
            <w:r w:rsidR="00A1776A" w:rsidRPr="00001ED9">
              <w:t xml:space="preserve">ФБУН </w:t>
            </w:r>
          </w:p>
          <w:p w:rsidR="00070FB0" w:rsidRPr="00001ED9" w:rsidRDefault="00070FB0">
            <w:r w:rsidRPr="00001ED9">
              <w:t xml:space="preserve"> </w:t>
            </w:r>
            <w:r w:rsidR="00A1776A" w:rsidRPr="00001ED9">
              <w:t xml:space="preserve">Хабаровский НИИ эпидемиологии и микробиологии </w:t>
            </w:r>
            <w:r w:rsidRPr="00001ED9">
              <w:t>(</w:t>
            </w:r>
            <w:r w:rsidR="00A1776A" w:rsidRPr="00001ED9">
              <w:t>май</w:t>
            </w:r>
            <w:r w:rsidRPr="00001ED9">
              <w:t xml:space="preserve"> 201</w:t>
            </w:r>
            <w:r w:rsidR="00A1776A" w:rsidRPr="00001ED9">
              <w:t>3</w:t>
            </w:r>
            <w:r w:rsidRPr="00001ED9">
              <w:t xml:space="preserve"> года);</w:t>
            </w:r>
          </w:p>
          <w:p w:rsidR="00070FB0" w:rsidRPr="00001ED9" w:rsidRDefault="00070FB0">
            <w:r w:rsidRPr="00001ED9">
              <w:t xml:space="preserve">- с </w:t>
            </w:r>
            <w:r w:rsidR="00A1776A" w:rsidRPr="00001ED9">
              <w:t xml:space="preserve">многофункциональным центром по предоставлению государственных и муниципальных услуг в Ивановском районе </w:t>
            </w:r>
            <w:r w:rsidRPr="00001ED9">
              <w:t xml:space="preserve"> (</w:t>
            </w:r>
            <w:r w:rsidR="00A1776A" w:rsidRPr="00001ED9">
              <w:t xml:space="preserve">июнь </w:t>
            </w:r>
            <w:r w:rsidRPr="00001ED9">
              <w:t>201</w:t>
            </w:r>
            <w:r w:rsidR="00A1776A" w:rsidRPr="00001ED9">
              <w:t>3</w:t>
            </w:r>
            <w:r w:rsidRPr="00001ED9">
              <w:t xml:space="preserve"> года);</w:t>
            </w:r>
          </w:p>
          <w:p w:rsidR="00070FB0" w:rsidRPr="00001ED9" w:rsidRDefault="00070FB0">
            <w:r w:rsidRPr="00001ED9">
              <w:t xml:space="preserve">-  </w:t>
            </w:r>
            <w:r w:rsidR="00A1776A" w:rsidRPr="00001ED9">
              <w:t xml:space="preserve">с ФБУН ТНИИКИП Роспотребнадзора (Референс-центром по мониторингу за биогельминтозами) </w:t>
            </w:r>
            <w:r w:rsidRPr="00001ED9">
              <w:t>(</w:t>
            </w:r>
            <w:r w:rsidR="00A1776A" w:rsidRPr="00001ED9">
              <w:t>июль 2013</w:t>
            </w:r>
            <w:r w:rsidRPr="00001ED9">
              <w:t xml:space="preserve"> года);</w:t>
            </w:r>
          </w:p>
          <w:p w:rsidR="00070FB0" w:rsidRPr="00001ED9" w:rsidRDefault="00070FB0">
            <w:r w:rsidRPr="00001ED9">
              <w:t xml:space="preserve">- </w:t>
            </w:r>
            <w:r w:rsidR="00A1776A" w:rsidRPr="00001ED9">
              <w:t xml:space="preserve">с многофункциональным центром предоставления государственных и муниципальных услуг г.Белогорска </w:t>
            </w:r>
            <w:r w:rsidRPr="00001ED9">
              <w:t xml:space="preserve"> (</w:t>
            </w:r>
            <w:r w:rsidR="00A1776A" w:rsidRPr="00001ED9">
              <w:t xml:space="preserve">июль </w:t>
            </w:r>
            <w:r w:rsidRPr="00001ED9">
              <w:t>201</w:t>
            </w:r>
            <w:r w:rsidR="00A1776A" w:rsidRPr="00001ED9">
              <w:t>3</w:t>
            </w:r>
            <w:r w:rsidRPr="00001ED9">
              <w:t xml:space="preserve"> года)</w:t>
            </w:r>
            <w:r w:rsidR="00A1776A" w:rsidRPr="00001ED9">
              <w:t>.</w:t>
            </w:r>
          </w:p>
          <w:p w:rsidR="00070FB0" w:rsidRPr="00001ED9" w:rsidRDefault="00070FB0"/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Количество региональных целевых программ по обеспечению санитарно-эпидемиологического благополучия населения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единицы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A1776A">
            <w:pPr>
              <w:jc w:val="center"/>
            </w:pPr>
            <w:r w:rsidRPr="00001ED9">
              <w:t>7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Целевой показатель достигнут.</w:t>
            </w:r>
          </w:p>
          <w:p w:rsidR="00070FB0" w:rsidRPr="00001ED9" w:rsidRDefault="00070FB0">
            <w:r w:rsidRPr="00001ED9">
              <w:t xml:space="preserve"> В 201</w:t>
            </w:r>
            <w:r w:rsidR="00A1776A" w:rsidRPr="00001ED9">
              <w:t>3</w:t>
            </w:r>
            <w:r w:rsidRPr="00001ED9">
              <w:t xml:space="preserve"> году утверждено и финансировалось </w:t>
            </w:r>
            <w:r w:rsidR="00A1776A" w:rsidRPr="00001ED9">
              <w:t>7</w:t>
            </w:r>
            <w:r w:rsidRPr="00001ED9">
              <w:t xml:space="preserve"> региональных программ:</w:t>
            </w:r>
          </w:p>
          <w:p w:rsidR="00070FB0" w:rsidRPr="00001ED9" w:rsidRDefault="00070FB0">
            <w:r w:rsidRPr="00001ED9">
              <w:t>- «Вакцинопрофилактика»;</w:t>
            </w:r>
          </w:p>
          <w:p w:rsidR="00CB09AE" w:rsidRPr="00001ED9" w:rsidRDefault="00CB09AE">
            <w:r w:rsidRPr="00001ED9">
              <w:t>- «АнтиСПИД»</w:t>
            </w:r>
          </w:p>
          <w:p w:rsidR="00CB09AE" w:rsidRPr="00001ED9" w:rsidRDefault="00070FB0">
            <w:r w:rsidRPr="00001ED9">
              <w:t>- «Дети России»</w:t>
            </w:r>
            <w:r w:rsidR="00CB09AE" w:rsidRPr="00001ED9">
              <w:t xml:space="preserve"> - 2:</w:t>
            </w:r>
          </w:p>
          <w:p w:rsidR="00CB09AE" w:rsidRPr="00001ED9" w:rsidRDefault="00CB09AE">
            <w:r w:rsidRPr="00001ED9">
              <w:t>1.Областная программа «Развитие здравоохранения Амурской области», подпрограмма</w:t>
            </w:r>
            <w:r w:rsidR="00070FB0" w:rsidRPr="00001ED9">
              <w:t xml:space="preserve"> «Здоровое поколение»</w:t>
            </w:r>
            <w:r w:rsidRPr="00001ED9">
              <w:t>;</w:t>
            </w:r>
          </w:p>
          <w:p w:rsidR="00070FB0" w:rsidRPr="00001ED9" w:rsidRDefault="00CB09AE">
            <w:r w:rsidRPr="00001ED9">
              <w:t>2. Областная программа «Развитие образования в Амурской области».</w:t>
            </w:r>
          </w:p>
          <w:p w:rsidR="00070FB0" w:rsidRPr="00001ED9" w:rsidRDefault="00070FB0">
            <w:r w:rsidRPr="00001ED9">
              <w:t>- «Борьба с туберкулезом»;</w:t>
            </w:r>
          </w:p>
          <w:p w:rsidR="00070FB0" w:rsidRPr="00001ED9" w:rsidRDefault="00070FB0">
            <w:r w:rsidRPr="00001ED9">
              <w:lastRenderedPageBreak/>
              <w:t xml:space="preserve">- </w:t>
            </w:r>
            <w:r w:rsidR="00CB09AE" w:rsidRPr="00001ED9">
              <w:t>«Сахарный диабет»</w:t>
            </w:r>
            <w:r w:rsidRPr="00001ED9">
              <w:t>;</w:t>
            </w:r>
          </w:p>
          <w:p w:rsidR="00CB09AE" w:rsidRPr="00001ED9" w:rsidRDefault="00CB09AE">
            <w:r w:rsidRPr="00001ED9">
              <w:t>- «Формирование навыков здорового образа жизни и профилактика основных неинфекционных заболеваний населения»</w:t>
            </w:r>
          </w:p>
          <w:p w:rsidR="00070FB0" w:rsidRPr="00001ED9" w:rsidRDefault="00070FB0">
            <w:r w:rsidRPr="00001ED9">
              <w:t>Удельный вес выделенных средств на освоение программ составил 99</w:t>
            </w:r>
            <w:r w:rsidR="00043E3E" w:rsidRPr="00001ED9">
              <w:t>,9</w:t>
            </w:r>
            <w:r w:rsidRPr="00001ED9">
              <w:t>% от запланированных к выделению средств</w:t>
            </w:r>
            <w:r w:rsidR="00043E3E" w:rsidRPr="00001ED9">
              <w:t>. Все выделенные средства освоены.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Удельный вес обращений, рассмотренных в соответствии с установленными законодательством сроками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3E" w:rsidRPr="00001ED9" w:rsidRDefault="00043E3E" w:rsidP="00043E3E">
            <w:pPr>
              <w:jc w:val="center"/>
            </w:pPr>
          </w:p>
          <w:p w:rsidR="00070FB0" w:rsidRPr="00001ED9" w:rsidRDefault="00070FB0" w:rsidP="00043E3E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3E" w:rsidRPr="00001ED9" w:rsidRDefault="00043E3E" w:rsidP="00043E3E">
            <w:pPr>
              <w:jc w:val="center"/>
            </w:pPr>
          </w:p>
          <w:p w:rsidR="00070FB0" w:rsidRPr="00001ED9" w:rsidRDefault="00070FB0" w:rsidP="00222927">
            <w:pPr>
              <w:jc w:val="center"/>
            </w:pPr>
            <w:r w:rsidRPr="00001ED9"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E3E" w:rsidRPr="00001ED9" w:rsidRDefault="00043E3E" w:rsidP="00043E3E">
            <w:pPr>
              <w:jc w:val="center"/>
            </w:pPr>
          </w:p>
          <w:p w:rsidR="00070FB0" w:rsidRPr="00001ED9" w:rsidRDefault="00070FB0" w:rsidP="00222927">
            <w:pPr>
              <w:jc w:val="center"/>
            </w:pPr>
            <w:r w:rsidRPr="00001ED9">
              <w:t>100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Целевой показатель достигнут.</w:t>
            </w:r>
          </w:p>
          <w:p w:rsidR="00070FB0" w:rsidRPr="00001ED9" w:rsidRDefault="00070FB0">
            <w:r w:rsidRPr="00001ED9">
              <w:t>В 201</w:t>
            </w:r>
            <w:r w:rsidR="00043E3E" w:rsidRPr="00001ED9">
              <w:t>3</w:t>
            </w:r>
            <w:r w:rsidRPr="00001ED9">
              <w:t xml:space="preserve"> году в Управление и его территориальные отделы поступило </w:t>
            </w:r>
            <w:r w:rsidR="00043E3E" w:rsidRPr="00001ED9">
              <w:t>2466</w:t>
            </w:r>
            <w:r w:rsidRPr="00001ED9">
              <w:t xml:space="preserve"> обращений от граждан, органов государственной власти и местного самоуправления, от общественных объединений потребителей (201</w:t>
            </w:r>
            <w:r w:rsidR="00043E3E" w:rsidRPr="00001ED9">
              <w:t>2</w:t>
            </w:r>
            <w:r w:rsidRPr="00001ED9">
              <w:t xml:space="preserve">г. – </w:t>
            </w:r>
            <w:r w:rsidR="00043E3E" w:rsidRPr="00001ED9">
              <w:t>2138</w:t>
            </w:r>
            <w:r w:rsidRPr="00001ED9">
              <w:t xml:space="preserve">). Из всех поступивших обращений: письменных – </w:t>
            </w:r>
            <w:r w:rsidR="00043E3E" w:rsidRPr="00001ED9">
              <w:t>2380</w:t>
            </w:r>
            <w:r w:rsidRPr="00001ED9">
              <w:t xml:space="preserve"> обращений (201</w:t>
            </w:r>
            <w:r w:rsidR="00043E3E" w:rsidRPr="00001ED9">
              <w:t>2</w:t>
            </w:r>
            <w:r w:rsidRPr="00001ED9">
              <w:t>г. - 17</w:t>
            </w:r>
            <w:r w:rsidR="00043E3E" w:rsidRPr="00001ED9">
              <w:t>89</w:t>
            </w:r>
            <w:r w:rsidRPr="00001ED9">
              <w:t xml:space="preserve">), в том числе от граждан – </w:t>
            </w:r>
            <w:r w:rsidR="00043E3E" w:rsidRPr="00001ED9">
              <w:t>2304</w:t>
            </w:r>
            <w:r w:rsidRPr="00001ED9">
              <w:t xml:space="preserve"> или 9</w:t>
            </w:r>
            <w:r w:rsidR="00043E3E" w:rsidRPr="00001ED9">
              <w:t>6</w:t>
            </w:r>
            <w:r w:rsidRPr="00001ED9">
              <w:t>,</w:t>
            </w:r>
            <w:r w:rsidR="00043E3E" w:rsidRPr="00001ED9">
              <w:t>8</w:t>
            </w:r>
            <w:r w:rsidRPr="00001ED9">
              <w:t>% (201</w:t>
            </w:r>
            <w:r w:rsidR="00043E3E" w:rsidRPr="00001ED9">
              <w:t>2</w:t>
            </w:r>
            <w:r w:rsidRPr="00001ED9">
              <w:t xml:space="preserve">г. – </w:t>
            </w:r>
            <w:r w:rsidR="00043E3E" w:rsidRPr="00001ED9">
              <w:t>1692</w:t>
            </w:r>
            <w:r w:rsidRPr="00001ED9">
              <w:t xml:space="preserve"> – 9</w:t>
            </w:r>
            <w:r w:rsidR="00043E3E" w:rsidRPr="00001ED9">
              <w:t>4,6</w:t>
            </w:r>
            <w:r w:rsidRPr="00001ED9">
              <w:t xml:space="preserve">%), органов государственной власти и местного самоуправления – </w:t>
            </w:r>
            <w:r w:rsidR="00043E3E" w:rsidRPr="00001ED9">
              <w:t>44</w:t>
            </w:r>
            <w:r w:rsidRPr="00001ED9">
              <w:t xml:space="preserve"> или </w:t>
            </w:r>
            <w:r w:rsidR="00043E3E" w:rsidRPr="00001ED9">
              <w:t>1</w:t>
            </w:r>
            <w:r w:rsidRPr="00001ED9">
              <w:t>,8% (201</w:t>
            </w:r>
            <w:r w:rsidR="00043E3E" w:rsidRPr="00001ED9">
              <w:t>2</w:t>
            </w:r>
            <w:r w:rsidRPr="00001ED9">
              <w:t>г. -</w:t>
            </w:r>
            <w:r w:rsidR="00043E3E" w:rsidRPr="00001ED9">
              <w:t>85</w:t>
            </w:r>
            <w:r w:rsidRPr="00001ED9">
              <w:t xml:space="preserve"> или </w:t>
            </w:r>
            <w:r w:rsidR="00043E3E" w:rsidRPr="00001ED9">
              <w:t>4,8</w:t>
            </w:r>
            <w:r w:rsidRPr="00001ED9">
              <w:t xml:space="preserve">%), от общественных объединений – </w:t>
            </w:r>
            <w:r w:rsidR="00043E3E" w:rsidRPr="00001ED9">
              <w:t xml:space="preserve">32 </w:t>
            </w:r>
            <w:r w:rsidRPr="00001ED9">
              <w:t>(201</w:t>
            </w:r>
            <w:r w:rsidR="00043E3E" w:rsidRPr="00001ED9">
              <w:t>2</w:t>
            </w:r>
            <w:r w:rsidRPr="00001ED9">
              <w:t>г. -</w:t>
            </w:r>
            <w:r w:rsidR="00043E3E" w:rsidRPr="00001ED9">
              <w:t>12</w:t>
            </w:r>
            <w:r w:rsidRPr="00001ED9">
              <w:t xml:space="preserve">). </w:t>
            </w:r>
          </w:p>
          <w:p w:rsidR="00070FB0" w:rsidRPr="00001ED9" w:rsidRDefault="00070FB0">
            <w:r w:rsidRPr="00001ED9">
              <w:t>В сроки, установленные законодательством, рассмотрены все жалобы, подлежащие рассмотрению в 201</w:t>
            </w:r>
            <w:r w:rsidR="00035356" w:rsidRPr="00001ED9">
              <w:t>3</w:t>
            </w:r>
            <w:r w:rsidRPr="00001ED9">
              <w:t xml:space="preserve"> году.</w:t>
            </w:r>
          </w:p>
          <w:p w:rsidR="00070FB0" w:rsidRPr="00001ED9" w:rsidRDefault="00070FB0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001ED9">
              <w:rPr>
                <w:rFonts w:ascii="Times New Roman" w:hAnsi="Times New Roman" w:cs="Times New Roman"/>
                <w:color w:val="auto"/>
              </w:rPr>
              <w:t>В 201</w:t>
            </w:r>
            <w:r w:rsidR="00035356" w:rsidRPr="00001ED9">
              <w:rPr>
                <w:rFonts w:ascii="Times New Roman" w:hAnsi="Times New Roman" w:cs="Times New Roman"/>
                <w:color w:val="auto"/>
              </w:rPr>
              <w:t>3</w:t>
            </w:r>
            <w:r w:rsidRPr="00001ED9">
              <w:rPr>
                <w:rFonts w:ascii="Times New Roman" w:hAnsi="Times New Roman" w:cs="Times New Roman"/>
                <w:color w:val="auto"/>
              </w:rPr>
              <w:t xml:space="preserve"> году </w:t>
            </w:r>
            <w:r w:rsidR="00C33897" w:rsidRPr="00001ED9">
              <w:rPr>
                <w:rFonts w:ascii="Times New Roman" w:hAnsi="Times New Roman" w:cs="Times New Roman"/>
                <w:color w:val="auto"/>
              </w:rPr>
              <w:t xml:space="preserve">увеличился до 13% удельный вес обращений, ставших основанием для проведения проверок (2012г. – 8,7%). </w:t>
            </w:r>
          </w:p>
          <w:p w:rsidR="00070FB0" w:rsidRPr="00001ED9" w:rsidRDefault="00C33897">
            <w:r w:rsidRPr="00001ED9">
              <w:t xml:space="preserve">Отмечается положительная динамика поступлений обращений с сайта. </w:t>
            </w:r>
            <w:r w:rsidR="00070FB0" w:rsidRPr="00001ED9">
              <w:t>В 201</w:t>
            </w:r>
            <w:r w:rsidRPr="00001ED9">
              <w:t>3</w:t>
            </w:r>
            <w:r w:rsidR="00070FB0" w:rsidRPr="00001ED9">
              <w:t xml:space="preserve"> году с сайта Управления поступило в </w:t>
            </w:r>
            <w:r w:rsidRPr="00001ED9">
              <w:t>1,6</w:t>
            </w:r>
            <w:r w:rsidR="00070FB0" w:rsidRPr="00001ED9">
              <w:t xml:space="preserve"> раза больше обращений, чем в 201</w:t>
            </w:r>
            <w:r w:rsidRPr="00001ED9">
              <w:t>2</w:t>
            </w:r>
            <w:r w:rsidR="00070FB0" w:rsidRPr="00001ED9">
              <w:t xml:space="preserve"> году (</w:t>
            </w:r>
            <w:r w:rsidRPr="00001ED9">
              <w:t>595</w:t>
            </w:r>
            <w:r w:rsidR="00070FB0" w:rsidRPr="00001ED9">
              <w:t xml:space="preserve">обращений против </w:t>
            </w:r>
            <w:r w:rsidRPr="00001ED9">
              <w:t>369 в 2012 году</w:t>
            </w:r>
            <w:r w:rsidR="00070FB0" w:rsidRPr="00001ED9">
              <w:t>).</w:t>
            </w:r>
          </w:p>
          <w:p w:rsidR="00070FB0" w:rsidRPr="00001ED9" w:rsidRDefault="00C57016" w:rsidP="00C57016">
            <w:pPr>
              <w:autoSpaceDE w:val="0"/>
              <w:autoSpaceDN w:val="0"/>
              <w:adjustRightInd w:val="0"/>
              <w:ind w:firstLine="539"/>
              <w:jc w:val="both"/>
              <w:outlineLvl w:val="1"/>
            </w:pPr>
            <w:r w:rsidRPr="00001ED9">
              <w:t>В целях обеспечения прав граждан на доступ к информации о деятельности управления и оперативного взаимодействия с населением по вопросам, относящимся к деятельности  Роспотребнадзора, в  отчетном периоде продолжалась работа «горячей линии». По телефону «горячей линии» поступило 940 обращений, что на 30% АППГ (657). Из общего количества обращений, принятых по телефону «горячей линии», около 78% обращений относятся к сфере защиты прав потребителей.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83D63">
            <w:pPr>
              <w:jc w:val="both"/>
            </w:pPr>
            <w:r w:rsidRPr="00001ED9">
              <w:t xml:space="preserve">Обеспеченность кадрами Управления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A15C77" w:rsidP="00F14CE6">
            <w:pPr>
              <w:jc w:val="center"/>
            </w:pPr>
            <w:r w:rsidRPr="00001ED9">
              <w:t>78,</w:t>
            </w:r>
            <w:r w:rsidR="00F14CE6" w:rsidRPr="00001ED9">
              <w:t>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A15C77">
            <w:pPr>
              <w:jc w:val="center"/>
            </w:pPr>
            <w:r w:rsidRPr="00001ED9">
              <w:t>82,0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A52DC9" w:rsidP="007759A5">
            <w:pPr>
              <w:jc w:val="both"/>
            </w:pPr>
            <w:r w:rsidRPr="00001ED9">
              <w:t xml:space="preserve">Плановый показатель </w:t>
            </w:r>
            <w:r w:rsidR="00054AB2" w:rsidRPr="00001ED9">
              <w:t xml:space="preserve">- </w:t>
            </w:r>
            <w:r w:rsidRPr="00001ED9">
              <w:t>78%</w:t>
            </w:r>
            <w:r w:rsidR="00054AB2" w:rsidRPr="00001ED9">
              <w:t xml:space="preserve">, </w:t>
            </w:r>
            <w:r w:rsidRPr="00001ED9">
              <w:t>достигнут и составил 82%.  Из 100 штатных единиц фактически на отчетную дату 82 человека.</w:t>
            </w:r>
            <w:r w:rsidR="00070FB0" w:rsidRPr="00001ED9">
              <w:t xml:space="preserve"> </w:t>
            </w:r>
          </w:p>
        </w:tc>
      </w:tr>
      <w:tr w:rsidR="004627EF" w:rsidRPr="00001ED9" w:rsidTr="00BD2CC9">
        <w:trPr>
          <w:trHeight w:val="953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83D63">
            <w:pPr>
              <w:jc w:val="both"/>
            </w:pPr>
            <w:r w:rsidRPr="00001ED9">
              <w:t>Обеспеченность кадрами Центр</w:t>
            </w:r>
            <w:r w:rsidR="00C83D63" w:rsidRPr="00001ED9">
              <w:t>а</w:t>
            </w:r>
            <w:r w:rsidRPr="00001ED9">
              <w:t xml:space="preserve"> гигиены и эпидемиологии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A15C77">
            <w:pPr>
              <w:jc w:val="center"/>
            </w:pPr>
            <w:r w:rsidRPr="00001ED9">
              <w:t>94,0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A15C77">
            <w:pPr>
              <w:jc w:val="center"/>
            </w:pPr>
            <w:r w:rsidRPr="00001ED9">
              <w:t>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C69" w:rsidRPr="00001ED9" w:rsidRDefault="00550C69">
            <w:pPr>
              <w:jc w:val="both"/>
            </w:pPr>
            <w:r w:rsidRPr="00001ED9">
              <w:t>Плановый показатель  - 94%</w:t>
            </w:r>
            <w:r w:rsidR="00054AB2" w:rsidRPr="00001ED9">
              <w:t xml:space="preserve">, не достигнут. </w:t>
            </w:r>
            <w:r w:rsidR="007759A5" w:rsidRPr="00001ED9">
              <w:t>Из 345 штатных единиц заняты 313. Вакантными остаются 32 ставки, из которых – 14 врачебные (44%), 9 – средний медицинский персонал (28%), 9 – прочий персонал (28%).</w:t>
            </w:r>
          </w:p>
          <w:p w:rsidR="00070FB0" w:rsidRPr="00001ED9" w:rsidRDefault="00070FB0" w:rsidP="00A52DC9"/>
        </w:tc>
      </w:tr>
      <w:tr w:rsidR="004627EF" w:rsidRPr="00001ED9" w:rsidTr="00BD2CC9">
        <w:trPr>
          <w:trHeight w:val="5793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69" w:rsidRPr="00001ED9" w:rsidRDefault="00550C69" w:rsidP="00550C69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69" w:rsidRPr="00001ED9" w:rsidRDefault="00550C69" w:rsidP="00550C69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69" w:rsidRPr="00001ED9" w:rsidRDefault="00550C69" w:rsidP="00550C6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69" w:rsidRPr="00001ED9" w:rsidRDefault="00550C69" w:rsidP="00550C69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C69" w:rsidRPr="00001ED9" w:rsidRDefault="007759A5" w:rsidP="00AC0B66">
            <w:pPr>
              <w:jc w:val="both"/>
            </w:pPr>
            <w:r w:rsidRPr="00001ED9">
              <w:t xml:space="preserve">В </w:t>
            </w:r>
            <w:r w:rsidR="00550C69" w:rsidRPr="00001ED9">
              <w:t>2013 году с Тихоокеанским государственным медицинским университетом заключено 2 Договора на целевую подготовку 6 человек (Управлением - 3 и ФБУЗ ЦГиЭ - 3) из числа выпускников школ области на факультете общественного здоровья по специальности «Медико-профилактическое дело».</w:t>
            </w:r>
          </w:p>
          <w:p w:rsidR="00550C69" w:rsidRPr="00001ED9" w:rsidRDefault="00550C69" w:rsidP="00AC0B66">
            <w:pPr>
              <w:jc w:val="both"/>
            </w:pPr>
            <w:r w:rsidRPr="00001ED9">
              <w:t xml:space="preserve">Была организована работа по целевому набору абитуриентов (размещение информации на сайте Управления и ФБУЗ Центр гигиены и эпидемиологии для выпускников школ области, информационные письма в территориальные отделы и филиалы о проведении профориентационной работы на территориях, Дни «открытых дверей»):  направлено </w:t>
            </w:r>
            <w:r w:rsidR="007759A5" w:rsidRPr="00001ED9">
              <w:t>6</w:t>
            </w:r>
            <w:r w:rsidRPr="00001ED9">
              <w:t xml:space="preserve"> человек, поступило – </w:t>
            </w:r>
            <w:r w:rsidR="007759A5" w:rsidRPr="00001ED9">
              <w:t xml:space="preserve">5,из них 4 – по целевому набору, 1 – на общих основаниях. Один не поступил в связи с </w:t>
            </w:r>
            <w:r w:rsidRPr="00001ED9">
              <w:t>недостаточн</w:t>
            </w:r>
            <w:r w:rsidR="007759A5" w:rsidRPr="00001ED9">
              <w:t>ым</w:t>
            </w:r>
            <w:r w:rsidRPr="00001ED9">
              <w:t xml:space="preserve"> количество</w:t>
            </w:r>
            <w:r w:rsidR="007759A5" w:rsidRPr="00001ED9">
              <w:t>м</w:t>
            </w:r>
            <w:r w:rsidRPr="00001ED9">
              <w:t xml:space="preserve"> баллов по результатам ЕГЭ</w:t>
            </w:r>
            <w:r w:rsidR="007759A5" w:rsidRPr="00001ED9">
              <w:t xml:space="preserve"> (от ФБУЗ ЦГиЭ)</w:t>
            </w:r>
            <w:r w:rsidRPr="00001ED9">
              <w:t>.</w:t>
            </w:r>
          </w:p>
          <w:p w:rsidR="00550C69" w:rsidRPr="00001ED9" w:rsidRDefault="00550C69" w:rsidP="00AC0B66">
            <w:pPr>
              <w:jc w:val="both"/>
            </w:pPr>
            <w:r w:rsidRPr="00001ED9">
              <w:t>В 2013 году в Управление</w:t>
            </w:r>
            <w:r w:rsidR="00C83D63" w:rsidRPr="00001ED9">
              <w:t xml:space="preserve"> принято на работу извне 2 человека, из них по конкурсу - 1</w:t>
            </w:r>
            <w:r w:rsidRPr="00001ED9">
              <w:t>.</w:t>
            </w:r>
            <w:r w:rsidR="00C83D63" w:rsidRPr="00001ED9">
              <w:t xml:space="preserve"> Выбыло в 2013 году 9 (все по собственному желанию).</w:t>
            </w:r>
          </w:p>
          <w:p w:rsidR="00550C69" w:rsidRPr="00001ED9" w:rsidRDefault="00550C69" w:rsidP="00AC0B66">
            <w:pPr>
              <w:jc w:val="both"/>
            </w:pPr>
            <w:r w:rsidRPr="00001ED9">
              <w:t>По результатам аттестации государственных гражданских служащих Управления Роспотребнадзора, проведенной в 201</w:t>
            </w:r>
            <w:r w:rsidR="00C83D63" w:rsidRPr="00001ED9">
              <w:t>3</w:t>
            </w:r>
            <w:r w:rsidRPr="00001ED9">
              <w:t xml:space="preserve"> году, аттестованы </w:t>
            </w:r>
            <w:r w:rsidR="00C83D63" w:rsidRPr="00001ED9">
              <w:t>28</w:t>
            </w:r>
            <w:r w:rsidRPr="00001ED9">
              <w:t xml:space="preserve"> государственных гражданских служащих. По итогам аттестации </w:t>
            </w:r>
            <w:r w:rsidR="00C83D63" w:rsidRPr="00001ED9">
              <w:t>3</w:t>
            </w:r>
            <w:r w:rsidRPr="00001ED9">
              <w:t xml:space="preserve"> государственных гражданских служащих включены в кадровый резерв на замещение вакантной должности в порядке должностного роста.</w:t>
            </w:r>
          </w:p>
          <w:p w:rsidR="00550C69" w:rsidRPr="00001ED9" w:rsidRDefault="00C83D63" w:rsidP="00AC0B66">
            <w:pPr>
              <w:jc w:val="both"/>
            </w:pPr>
            <w:r w:rsidRPr="00001ED9">
              <w:t>5</w:t>
            </w:r>
            <w:r w:rsidR="00550C69" w:rsidRPr="00001ED9">
              <w:t>государственных гражданских служащих сдали квалификационный экзамен на присвоение классного чина.</w:t>
            </w:r>
          </w:p>
          <w:p w:rsidR="00766D86" w:rsidRPr="00001ED9" w:rsidRDefault="00166EDB" w:rsidP="00AC0B66">
            <w:pPr>
              <w:jc w:val="both"/>
            </w:pPr>
            <w:r w:rsidRPr="00001ED9">
              <w:t xml:space="preserve">В 2013 году проведена организационная работа по </w:t>
            </w:r>
            <w:r w:rsidR="00766D86" w:rsidRPr="00001ED9">
              <w:t xml:space="preserve">аттестации специалистов Управления и учреждения на присвоение квалификационных категорий </w:t>
            </w:r>
            <w:r w:rsidRPr="00001ED9">
              <w:t xml:space="preserve">по медико-профилактическим специальностям. </w:t>
            </w:r>
          </w:p>
          <w:p w:rsidR="00766D86" w:rsidRPr="00001ED9" w:rsidRDefault="00F14171" w:rsidP="00AC0B66">
            <w:pPr>
              <w:jc w:val="both"/>
            </w:pPr>
            <w:r w:rsidRPr="00001ED9">
              <w:t>Аттестовано</w:t>
            </w:r>
            <w:r w:rsidR="00766D86" w:rsidRPr="00001ED9">
              <w:t>:</w:t>
            </w:r>
          </w:p>
          <w:p w:rsidR="00766D86" w:rsidRPr="00001ED9" w:rsidRDefault="00766D86" w:rsidP="00AC0B66">
            <w:pPr>
              <w:jc w:val="both"/>
            </w:pPr>
            <w:r w:rsidRPr="00001ED9">
              <w:t>- 10 государственных гражданских служащих Управления или 77% от подлежащих аттестации в 2013 году (</w:t>
            </w:r>
            <w:r w:rsidR="00AC0B66" w:rsidRPr="00001ED9">
              <w:t>по специальности «Общая гигиена» - 9</w:t>
            </w:r>
            <w:r w:rsidRPr="00001ED9">
              <w:t xml:space="preserve"> человек,</w:t>
            </w:r>
            <w:r w:rsidR="00AC0B66" w:rsidRPr="00001ED9">
              <w:t xml:space="preserve"> по специальности «Эпидемиология» - 1</w:t>
            </w:r>
            <w:r w:rsidRPr="00001ED9">
              <w:t>);</w:t>
            </w:r>
          </w:p>
          <w:p w:rsidR="005F30F0" w:rsidRPr="00001ED9" w:rsidRDefault="00766D86" w:rsidP="00766D86">
            <w:pPr>
              <w:jc w:val="both"/>
            </w:pPr>
            <w:r w:rsidRPr="00001ED9">
              <w:t>- 17 специалистов учреждения или 81% от подлежащих аттестации в 2013 году.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Количество обучающихся в интернатуре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человек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940BA3">
            <w:pPr>
              <w:jc w:val="center"/>
            </w:pPr>
            <w:r w:rsidRPr="00001ED9"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940BA3">
            <w:pPr>
              <w:jc w:val="center"/>
            </w:pPr>
            <w:r w:rsidRPr="00001ED9">
              <w:t>4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В 201</w:t>
            </w:r>
            <w:r w:rsidR="00766D86" w:rsidRPr="00001ED9">
              <w:t>3</w:t>
            </w:r>
            <w:r w:rsidRPr="00001ED9">
              <w:t xml:space="preserve"> году </w:t>
            </w:r>
            <w:r w:rsidR="00766D86" w:rsidRPr="00001ED9">
              <w:t>4</w:t>
            </w:r>
            <w:r w:rsidRPr="00001ED9">
              <w:t xml:space="preserve">выпускника Тихоокеанского государственного медицинского университета факультета «Общественное здоровье», специальность «Медико-профилактическое дело» обучавшихся по целевому набору, обучаются  на целевых местах в интернатуре на базе данного университета. </w:t>
            </w:r>
          </w:p>
          <w:p w:rsidR="00070FB0" w:rsidRPr="00001ED9" w:rsidRDefault="00070FB0" w:rsidP="00766D86">
            <w:pPr>
              <w:jc w:val="both"/>
            </w:pPr>
            <w:r w:rsidRPr="00001ED9">
              <w:t xml:space="preserve">В </w:t>
            </w:r>
            <w:r w:rsidR="00766D86" w:rsidRPr="00001ED9">
              <w:t>отчетном</w:t>
            </w:r>
            <w:r w:rsidRPr="00001ED9">
              <w:t xml:space="preserve"> году направлена заявка в Роспотребнадзор на целевые </w:t>
            </w:r>
            <w:r w:rsidR="00766D86" w:rsidRPr="00001ED9">
              <w:t xml:space="preserve">места </w:t>
            </w:r>
            <w:r w:rsidRPr="00001ED9">
              <w:t>в интернатуру (</w:t>
            </w:r>
            <w:r w:rsidR="00766D86" w:rsidRPr="00001ED9">
              <w:t>5</w:t>
            </w:r>
            <w:r w:rsidRPr="00001ED9">
              <w:t xml:space="preserve"> </w:t>
            </w:r>
            <w:r w:rsidR="00766D86" w:rsidRPr="00001ED9">
              <w:t xml:space="preserve">мест) </w:t>
            </w:r>
            <w:r w:rsidRPr="00001ED9">
              <w:t>на 201</w:t>
            </w:r>
            <w:r w:rsidR="00766D86" w:rsidRPr="00001ED9">
              <w:t>4 – 2015г.г.</w:t>
            </w:r>
            <w:r w:rsidRPr="00001ED9">
              <w:t xml:space="preserve">  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 xml:space="preserve">Повышение </w:t>
            </w:r>
            <w:r w:rsidRPr="00001ED9">
              <w:lastRenderedPageBreak/>
              <w:t>квалификации в системе государственной гражданской службы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lastRenderedPageBreak/>
              <w:t>человек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F14CE6">
            <w:pPr>
              <w:jc w:val="center"/>
            </w:pPr>
            <w:r w:rsidRPr="00001ED9">
              <w:t>2</w:t>
            </w:r>
            <w:r w:rsidR="00F14CE6" w:rsidRPr="00001ED9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940BA3">
            <w:pPr>
              <w:jc w:val="center"/>
            </w:pPr>
            <w:r w:rsidRPr="00001ED9">
              <w:t>21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 xml:space="preserve">Целевой показатель </w:t>
            </w:r>
            <w:r w:rsidR="00F14CE6" w:rsidRPr="00001ED9">
              <w:t xml:space="preserve">не </w:t>
            </w:r>
            <w:r w:rsidRPr="00001ED9">
              <w:t>достигнут</w:t>
            </w:r>
            <w:r w:rsidR="00F14CE6" w:rsidRPr="00001ED9">
              <w:t xml:space="preserve"> в связи с увольнением сотрудников, подлежащих </w:t>
            </w:r>
            <w:r w:rsidR="00F14CE6" w:rsidRPr="00001ED9">
              <w:lastRenderedPageBreak/>
              <w:t>повышению квалификации</w:t>
            </w:r>
            <w:r w:rsidRPr="00001ED9">
              <w:t xml:space="preserve">. </w:t>
            </w:r>
          </w:p>
          <w:p w:rsidR="00070FB0" w:rsidRPr="00001ED9" w:rsidRDefault="00070FB0">
            <w:pPr>
              <w:jc w:val="both"/>
            </w:pPr>
            <w:r w:rsidRPr="00001ED9">
              <w:t xml:space="preserve">Организовано и проведено </w:t>
            </w:r>
            <w:r w:rsidR="006E11D4" w:rsidRPr="00001ED9">
              <w:t xml:space="preserve">краткосрочное </w:t>
            </w:r>
            <w:r w:rsidRPr="00001ED9">
              <w:t xml:space="preserve">повышение квалификации </w:t>
            </w:r>
            <w:r w:rsidR="006E11D4" w:rsidRPr="00001ED9">
              <w:t>по программе «Внедрение информационных технологий в государственное управление» специалистами негосударственного образовательного учреждения дополнительного профессионального образования «Институт информационных технологий «АйТи».</w:t>
            </w:r>
            <w:r w:rsidRPr="00001ED9">
              <w:t xml:space="preserve"> Повысили квалификацию </w:t>
            </w:r>
            <w:r w:rsidR="006E11D4" w:rsidRPr="00001ED9">
              <w:t>21</w:t>
            </w:r>
            <w:r w:rsidRPr="00001ED9">
              <w:t xml:space="preserve"> государственны</w:t>
            </w:r>
            <w:r w:rsidR="006E11D4" w:rsidRPr="00001ED9">
              <w:t>й</w:t>
            </w:r>
            <w:r w:rsidRPr="00001ED9">
              <w:t xml:space="preserve"> граждански</w:t>
            </w:r>
            <w:r w:rsidR="006E11D4" w:rsidRPr="00001ED9">
              <w:t>й служащий</w:t>
            </w:r>
            <w:r w:rsidRPr="00001ED9">
              <w:t xml:space="preserve">  </w:t>
            </w:r>
            <w:r w:rsidRPr="00001ED9">
              <w:rPr>
                <w:bCs/>
              </w:rPr>
              <w:t>по антикоррупционной политике, все обучены по государственному заказу</w:t>
            </w:r>
            <w:r w:rsidRPr="00001ED9">
              <w:t xml:space="preserve"> (форма № 2-ГС за 2012 год) </w:t>
            </w:r>
          </w:p>
          <w:p w:rsidR="006E11D4" w:rsidRPr="00001ED9" w:rsidRDefault="006E11D4" w:rsidP="006E11D4">
            <w:pPr>
              <w:ind w:firstLine="709"/>
              <w:jc w:val="both"/>
            </w:pPr>
            <w:r w:rsidRPr="00001ED9">
              <w:t xml:space="preserve">В течение отчетного периода проведено два выездных сертификационных цикла для специалистов управления с высшим и средним медицинским образованием, обучено </w:t>
            </w:r>
            <w:r w:rsidR="005D3A9E" w:rsidRPr="00001ED9">
              <w:t>12 человек</w:t>
            </w:r>
            <w:r w:rsidRPr="00001ED9">
              <w:t xml:space="preserve">. </w:t>
            </w:r>
          </w:p>
          <w:p w:rsidR="006E11D4" w:rsidRPr="00001ED9" w:rsidRDefault="006E11D4" w:rsidP="006E11D4">
            <w:pPr>
              <w:ind w:firstLine="709"/>
              <w:jc w:val="both"/>
            </w:pPr>
            <w:r w:rsidRPr="00001ED9">
              <w:t xml:space="preserve">Проведена стажировка на рабочем месте в управлении 4 специалистов из теротделов по правовой работе и защите прав потребителей. </w:t>
            </w:r>
          </w:p>
          <w:p w:rsidR="006E11D4" w:rsidRPr="00001ED9" w:rsidRDefault="006E11D4" w:rsidP="006E11D4">
            <w:pPr>
              <w:jc w:val="both"/>
            </w:pPr>
            <w:r w:rsidRPr="00001ED9">
              <w:tab/>
              <w:t xml:space="preserve">Специалистами управления принято участие в 6 совещаниях, 4 всероссийских научно-практических конференциях, 1 всероссийском семинаре-совещании, </w:t>
            </w:r>
            <w:r w:rsidRPr="00001ED9">
              <w:rPr>
                <w:b/>
              </w:rPr>
              <w:t>1</w:t>
            </w:r>
            <w:r w:rsidRPr="00001ED9">
              <w:t xml:space="preserve"> региональном семинаре,1 всероссийском конгрессе, проводимых по приказам Роспотребнадзора. В составе делегации Роспотребнадзора приняли участие в рамках проекта «Содействие повышению уровня финансовой грамотности населения…» в г.Брюсселе (Бельгия).</w:t>
            </w:r>
          </w:p>
          <w:p w:rsidR="006E11D4" w:rsidRPr="00001ED9" w:rsidRDefault="006E11D4" w:rsidP="006E11D4">
            <w:pPr>
              <w:ind w:firstLine="539"/>
              <w:jc w:val="both"/>
            </w:pPr>
            <w:r w:rsidRPr="00001ED9">
              <w:t>Прошел стажировку на рабочем месте в Роспотребнадзоре по правовым вопросам заместитель начальника отдела юридического обеспечения.</w:t>
            </w:r>
          </w:p>
          <w:p w:rsidR="006E11D4" w:rsidRPr="00001ED9" w:rsidRDefault="006E11D4" w:rsidP="006E11D4">
            <w:pPr>
              <w:ind w:firstLine="539"/>
              <w:jc w:val="both"/>
            </w:pPr>
            <w:r w:rsidRPr="00001ED9">
              <w:t>Прошли обучение на курсах повышения квалификации специалистов территориальных органов Роспотребнадзора по вопросам информирования, консультирования и защиты прав потребителей финансовых услуг 2 специалиста управления (1 – отдел ЗПП, 1 – ТО Белогорск).</w:t>
            </w:r>
          </w:p>
          <w:p w:rsidR="006E11D4" w:rsidRPr="00001ED9" w:rsidRDefault="006E11D4" w:rsidP="006E11D4">
            <w:pPr>
              <w:ind w:firstLine="539"/>
              <w:jc w:val="both"/>
            </w:pP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 xml:space="preserve">Повышение квалификации специалистов </w:t>
            </w:r>
          </w:p>
          <w:p w:rsidR="00070FB0" w:rsidRPr="00001ED9" w:rsidRDefault="00070FB0">
            <w:r w:rsidRPr="00001ED9">
              <w:t>ФБУЗ «Центр гигиены и эпидемиологии»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человек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6E11D4">
            <w:pPr>
              <w:jc w:val="center"/>
            </w:pPr>
            <w:r w:rsidRPr="00001ED9">
              <w:t>7</w:t>
            </w:r>
            <w:r w:rsidR="006E11D4" w:rsidRPr="00001ED9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6E11D4">
            <w:pPr>
              <w:jc w:val="center"/>
            </w:pPr>
            <w:r w:rsidRPr="00001ED9">
              <w:t>81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 w:rsidP="005D3A9E">
            <w:pPr>
              <w:jc w:val="both"/>
            </w:pPr>
            <w:r w:rsidRPr="00001ED9">
              <w:rPr>
                <w:bCs/>
              </w:rPr>
              <w:t>В</w:t>
            </w:r>
            <w:r w:rsidRPr="00001ED9">
              <w:t xml:space="preserve"> 201</w:t>
            </w:r>
            <w:r w:rsidR="006E11D4" w:rsidRPr="00001ED9">
              <w:t>3</w:t>
            </w:r>
            <w:r w:rsidRPr="00001ED9">
              <w:t xml:space="preserve"> году получили дополнительное профессиональное образование </w:t>
            </w:r>
            <w:r w:rsidR="005D3A9E" w:rsidRPr="00001ED9">
              <w:t xml:space="preserve">81 </w:t>
            </w:r>
            <w:r w:rsidRPr="00001ED9">
              <w:t xml:space="preserve"> человек, запланированный целевой показатель достигнут (7</w:t>
            </w:r>
            <w:r w:rsidR="005D3A9E" w:rsidRPr="00001ED9">
              <w:t>3</w:t>
            </w:r>
            <w:r w:rsidRPr="00001ED9">
              <w:t xml:space="preserve"> чел.).</w:t>
            </w:r>
          </w:p>
          <w:p w:rsidR="005D3A9E" w:rsidRPr="00001ED9" w:rsidRDefault="005D3A9E" w:rsidP="005D3A9E">
            <w:pPr>
              <w:jc w:val="both"/>
            </w:pPr>
            <w:r w:rsidRPr="00001ED9">
              <w:t>Сотрудники учреждения приняли участие в 8 совещаниях, 6 семинарах, 2 конференциях, 2 конгрессах, проводимых Роспотребнадзором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 xml:space="preserve">Количество проведенных обучающих </w:t>
            </w:r>
            <w:r w:rsidRPr="00001ED9">
              <w:lastRenderedPageBreak/>
              <w:t>семинаров по правоприменительной практике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lastRenderedPageBreak/>
              <w:t>единицы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2E2A9C">
            <w:pPr>
              <w:jc w:val="center"/>
            </w:pPr>
            <w:r w:rsidRPr="00001ED9">
              <w:t>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4956F0">
            <w:pPr>
              <w:jc w:val="center"/>
            </w:pPr>
            <w:r w:rsidRPr="00001ED9">
              <w:t>6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both"/>
            </w:pPr>
            <w:r w:rsidRPr="00001ED9">
              <w:t>Целевой показатель достигнут.</w:t>
            </w:r>
          </w:p>
          <w:p w:rsidR="00070FB0" w:rsidRPr="00001ED9" w:rsidRDefault="00070FB0">
            <w:pPr>
              <w:jc w:val="both"/>
            </w:pPr>
            <w:r w:rsidRPr="00001ED9">
              <w:t xml:space="preserve">Проведены обучающие семинары со специалистами территориальных отделов и отделов Управления юридического профиля и специалистами, уполномоченных осуществлять </w:t>
            </w:r>
            <w:r w:rsidRPr="00001ED9">
              <w:lastRenderedPageBreak/>
              <w:t>государственный контроль (надзор):</w:t>
            </w:r>
          </w:p>
          <w:p w:rsidR="00070FB0" w:rsidRPr="00001ED9" w:rsidRDefault="00070FB0">
            <w:pPr>
              <w:jc w:val="both"/>
            </w:pPr>
            <w:r w:rsidRPr="00001ED9">
              <w:t>- «Реализация положений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70FB0" w:rsidRPr="00001ED9" w:rsidRDefault="00070FB0">
            <w:pPr>
              <w:jc w:val="both"/>
            </w:pPr>
            <w:r w:rsidRPr="00001ED9">
              <w:t>- «</w:t>
            </w:r>
            <w:r w:rsidR="00E10C76" w:rsidRPr="00001ED9">
              <w:t>Нарушения, допускаемые должностными лицами при рассмотрении обращений</w:t>
            </w:r>
            <w:r w:rsidRPr="00001ED9">
              <w:t>»;</w:t>
            </w:r>
          </w:p>
          <w:p w:rsidR="00070FB0" w:rsidRPr="00001ED9" w:rsidRDefault="00070FB0">
            <w:pPr>
              <w:jc w:val="both"/>
            </w:pPr>
            <w:r w:rsidRPr="00001ED9">
              <w:t>- «</w:t>
            </w:r>
            <w:r w:rsidR="0015232A" w:rsidRPr="00001ED9">
              <w:t>Типичные ошибки, допускаемые специалистами при проведении контрольно-надзорных мероприятий</w:t>
            </w:r>
            <w:r w:rsidRPr="00001ED9">
              <w:t>»;</w:t>
            </w:r>
          </w:p>
          <w:p w:rsidR="00070FB0" w:rsidRPr="00001ED9" w:rsidRDefault="00070FB0">
            <w:pPr>
              <w:jc w:val="both"/>
            </w:pPr>
            <w:r w:rsidRPr="00001ED9">
              <w:t>- «</w:t>
            </w:r>
            <w:r w:rsidR="0015232A" w:rsidRPr="00001ED9">
              <w:t>Об организации работы по исключению гражданско-правовых отношений ФБУЗ «Центр гигиены и эпидемиологии в Амурской области» с субъектами, подлежащими надзору</w:t>
            </w:r>
            <w:r w:rsidRPr="00001ED9">
              <w:t>»;</w:t>
            </w:r>
          </w:p>
          <w:p w:rsidR="00070FB0" w:rsidRPr="00001ED9" w:rsidRDefault="00070FB0" w:rsidP="007C22E2">
            <w:pPr>
              <w:jc w:val="both"/>
            </w:pPr>
            <w:r w:rsidRPr="00001ED9">
              <w:t>- «</w:t>
            </w:r>
            <w:r w:rsidR="007C22E2" w:rsidRPr="00001ED9">
              <w:t>О взаимодействии Управления Роспотребнадзора по Амурской обалсти с органами прокуратуры по вопросам административной практики, привлечения специалистов Управления к мероприятиям прокурорского надзора</w:t>
            </w:r>
            <w:r w:rsidRPr="00001ED9">
              <w:t>»;</w:t>
            </w:r>
          </w:p>
          <w:p w:rsidR="00070FB0" w:rsidRPr="00001ED9" w:rsidRDefault="00070FB0">
            <w:pPr>
              <w:jc w:val="both"/>
            </w:pPr>
            <w:r w:rsidRPr="00001ED9">
              <w:t xml:space="preserve">- </w:t>
            </w:r>
            <w:r w:rsidR="007C22E2" w:rsidRPr="00001ED9">
              <w:t>«Подготовка распоряжений о проведении мероприятий по надзору»</w:t>
            </w:r>
          </w:p>
          <w:p w:rsidR="00070FB0" w:rsidRPr="00001ED9" w:rsidRDefault="00070FB0" w:rsidP="00964E16">
            <w:pPr>
              <w:jc w:val="both"/>
            </w:pP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Удельный вес выполненных проверок от числа запланированных в ежегодном плане проведения плановых проверок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4956F0">
            <w:pPr>
              <w:jc w:val="center"/>
            </w:pPr>
            <w:r w:rsidRPr="00001ED9">
              <w:t>95,0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4956F0">
            <w:pPr>
              <w:jc w:val="center"/>
            </w:pPr>
            <w:r w:rsidRPr="00001ED9">
              <w:t>98,5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CF6EB6">
            <w:pPr>
              <w:jc w:val="both"/>
            </w:pPr>
            <w:r w:rsidRPr="00001ED9">
              <w:t xml:space="preserve">Целевой показатель достигнут. Ежегодным планом проведения плановых проверок  в отношении юридических лиц и индивидуальных предпринимателей на 2013 год было предусмотрено </w:t>
            </w:r>
            <w:r w:rsidR="00CF6EB6" w:rsidRPr="00001ED9">
              <w:t>410</w:t>
            </w:r>
            <w:r w:rsidRPr="00001ED9">
              <w:t xml:space="preserve"> провер</w:t>
            </w:r>
            <w:r w:rsidR="00CF6EB6" w:rsidRPr="00001ED9">
              <w:t>ок</w:t>
            </w:r>
            <w:r w:rsidRPr="00001ED9">
              <w:t>. Не проведен</w:t>
            </w:r>
            <w:r w:rsidR="00CF6EB6" w:rsidRPr="00001ED9">
              <w:t>о</w:t>
            </w:r>
            <w:r w:rsidRPr="00001ED9">
              <w:t xml:space="preserve"> </w:t>
            </w:r>
            <w:r w:rsidR="00CF6EB6" w:rsidRPr="00001ED9">
              <w:t>6</w:t>
            </w:r>
            <w:r w:rsidRPr="00001ED9">
              <w:t xml:space="preserve"> провер</w:t>
            </w:r>
            <w:r w:rsidR="00CF6EB6" w:rsidRPr="00001ED9">
              <w:t xml:space="preserve">ок в связи с прекращением деятельности субъекта или его ликвидации к моменту  проведения плановой проверки юридического лица, индивидуального предпринимателя. </w:t>
            </w:r>
            <w:r w:rsidRPr="00001ED9">
              <w:t>Остальные плановые проверки выполнены.</w:t>
            </w:r>
          </w:p>
        </w:tc>
      </w:tr>
      <w:tr w:rsidR="003F1CFE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r w:rsidRPr="00001ED9">
              <w:t>Удельный вес взысканных штрафов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DE683C">
            <w:pPr>
              <w:jc w:val="center"/>
            </w:pPr>
            <w:r w:rsidRPr="00001ED9">
              <w:t>90,0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87,0</w:t>
            </w:r>
          </w:p>
        </w:tc>
        <w:tc>
          <w:tcPr>
            <w:tcW w:w="10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5631" w:rsidRPr="00001ED9" w:rsidRDefault="00EA339A" w:rsidP="00EA339A">
            <w:pPr>
              <w:jc w:val="both"/>
            </w:pPr>
            <w:r w:rsidRPr="00001ED9">
              <w:t xml:space="preserve">В 2013 году Управлением  применено 53(61%) состава АП, в 2012 -  51(68%) состав АП, в 2011 году – 44 (71%).  </w:t>
            </w:r>
          </w:p>
          <w:p w:rsidR="00A55631" w:rsidRPr="00001ED9" w:rsidRDefault="00A55631" w:rsidP="00A55631">
            <w:pPr>
              <w:jc w:val="both"/>
            </w:pPr>
            <w:r w:rsidRPr="00001ED9">
              <w:t>Проведен анализ применяемых специалистами статей КоАП РФ</w:t>
            </w:r>
          </w:p>
          <w:p w:rsidR="00EA339A" w:rsidRPr="00001ED9" w:rsidRDefault="00EA339A" w:rsidP="00EA339A">
            <w:pPr>
              <w:jc w:val="both"/>
            </w:pPr>
            <w:r w:rsidRPr="00001ED9">
              <w:t xml:space="preserve">   </w:t>
            </w:r>
          </w:p>
          <w:p w:rsidR="00EA339A" w:rsidRPr="00001ED9" w:rsidRDefault="00EA339A" w:rsidP="004338BC">
            <w:pPr>
              <w:pStyle w:val="Default"/>
              <w:jc w:val="both"/>
              <w:rPr>
                <w:color w:val="auto"/>
              </w:rPr>
            </w:pPr>
            <w:r w:rsidRPr="00001ED9">
              <w:rPr>
                <w:color w:val="auto"/>
              </w:rPr>
              <w:t>В 2013 году должностными лицами Управления  составлено 2183 протокола об АП. Из других органов на рассмотрение в Управление поступило 263 протокола об АП.</w:t>
            </w:r>
          </w:p>
          <w:p w:rsidR="00EA339A" w:rsidRPr="00001ED9" w:rsidRDefault="00EA339A" w:rsidP="004338BC">
            <w:pPr>
              <w:pStyle w:val="Default"/>
              <w:jc w:val="both"/>
              <w:rPr>
                <w:color w:val="auto"/>
              </w:rPr>
            </w:pPr>
            <w:r w:rsidRPr="00001ED9">
              <w:rPr>
                <w:color w:val="auto"/>
              </w:rPr>
              <w:t xml:space="preserve">По результатам составленных ДЛ Управления и поступивших из других органов  протоколов об АП, Управлением и судебными органами в 2013 году вынесено 2453 постановления  о привлечении виновных лиц к административной ответственности.  </w:t>
            </w:r>
          </w:p>
          <w:p w:rsidR="00A55631" w:rsidRPr="00001ED9" w:rsidRDefault="00A55631" w:rsidP="004338BC">
            <w:pPr>
              <w:pStyle w:val="Default"/>
              <w:jc w:val="both"/>
              <w:rPr>
                <w:color w:val="auto"/>
              </w:rPr>
            </w:pPr>
          </w:p>
          <w:p w:rsidR="00EA339A" w:rsidRPr="00001ED9" w:rsidRDefault="00EA339A" w:rsidP="004338BC">
            <w:pPr>
              <w:pStyle w:val="Default"/>
              <w:jc w:val="both"/>
              <w:rPr>
                <w:color w:val="auto"/>
              </w:rPr>
            </w:pPr>
            <w:r w:rsidRPr="00001ED9">
              <w:rPr>
                <w:color w:val="auto"/>
              </w:rPr>
              <w:t>Общая сумма наложенных штрафов составила 13 млн. 167 тыс. руб., что на 2 млн. больше чем 2012 году и на 3млн. больше чем 2011 году.</w:t>
            </w:r>
          </w:p>
          <w:p w:rsidR="00A55631" w:rsidRPr="00001ED9" w:rsidRDefault="00A55631" w:rsidP="004338BC">
            <w:pPr>
              <w:pStyle w:val="Default"/>
              <w:jc w:val="both"/>
              <w:rPr>
                <w:color w:val="auto"/>
              </w:rPr>
            </w:pPr>
          </w:p>
          <w:p w:rsidR="003F1CFE" w:rsidRPr="00001ED9" w:rsidRDefault="00EA339A" w:rsidP="004338BC">
            <w:pPr>
              <w:pStyle w:val="Default"/>
              <w:jc w:val="both"/>
              <w:rPr>
                <w:color w:val="auto"/>
              </w:rPr>
            </w:pPr>
            <w:r w:rsidRPr="00001ED9">
              <w:rPr>
                <w:color w:val="auto"/>
              </w:rPr>
              <w:lastRenderedPageBreak/>
              <w:t xml:space="preserve">Удельный вес взысканных в 2013 году штрафов составил 87%, в 2012  - 85 %, в 2011 -74%. </w:t>
            </w:r>
          </w:p>
          <w:p w:rsidR="00F263E7" w:rsidRPr="00001ED9" w:rsidRDefault="00F263E7" w:rsidP="004338BC">
            <w:pPr>
              <w:tabs>
                <w:tab w:val="right" w:pos="9920"/>
              </w:tabs>
              <w:jc w:val="both"/>
            </w:pPr>
            <w:r w:rsidRPr="00001ED9">
              <w:t>Количество ЮЛ привлекаемых  к административной ответственности увеличилось с 24% в 2011 до 29% в 2013 году (2011- 24% 2012-27%;</w:t>
            </w:r>
            <w:r w:rsidR="00A55631" w:rsidRPr="00001ED9">
              <w:t xml:space="preserve"> </w:t>
            </w:r>
            <w:r w:rsidRPr="00001ED9">
              <w:t>2013-29%:),  что свидетельствует о приобретении достаточно высокого уровня профессиональных навыков сотрудников Управления,  о большей степени объективности и независимости в оценке вины лица, допустившего правонарушение.</w:t>
            </w:r>
          </w:p>
          <w:p w:rsidR="00A55631" w:rsidRPr="00001ED9" w:rsidRDefault="00A55631" w:rsidP="004338BC">
            <w:pPr>
              <w:jc w:val="both"/>
            </w:pPr>
          </w:p>
          <w:p w:rsidR="00EA27AA" w:rsidRPr="00001ED9" w:rsidRDefault="00EA27AA" w:rsidP="004338BC">
            <w:pPr>
              <w:jc w:val="both"/>
            </w:pPr>
            <w:r w:rsidRPr="00001ED9">
              <w:t>Управлением, совместно с Арбитражным судом Амурской области  сформирована практика применения административной ответственности за нарушение требований технических регламентов.</w:t>
            </w:r>
          </w:p>
          <w:p w:rsidR="00EA27AA" w:rsidRPr="00001ED9" w:rsidRDefault="00EA27AA" w:rsidP="004338BC">
            <w:pPr>
              <w:jc w:val="both"/>
            </w:pPr>
            <w:r w:rsidRPr="00001ED9">
              <w:t xml:space="preserve"> </w:t>
            </w:r>
            <w:r w:rsidR="00803371" w:rsidRPr="00001ED9">
              <w:t>В</w:t>
            </w:r>
            <w:r w:rsidRPr="00001ED9">
              <w:t xml:space="preserve"> отношении виновных лиц за нарушение законодательства о техническом регулировании</w:t>
            </w:r>
            <w:r w:rsidR="00696D00" w:rsidRPr="00001ED9">
              <w:t xml:space="preserve"> Управлением </w:t>
            </w:r>
            <w:r w:rsidRPr="00001ED9">
              <w:t>составлено 230 протоколов (ч.1 ст.14.43, ч.2 ст.14.43, ч.3 ст.14.43, ч.1 ст.14.44,       ст. 14.45,ч.1 ст. 14.46 – 1)  в отношении:</w:t>
            </w:r>
          </w:p>
          <w:p w:rsidR="00EA27AA" w:rsidRPr="00001ED9" w:rsidRDefault="00EA27AA" w:rsidP="00EA27AA">
            <w:pPr>
              <w:jc w:val="both"/>
            </w:pPr>
            <w:r w:rsidRPr="00001ED9">
              <w:t xml:space="preserve">ЮЛ – 12 протоколов, сумма наложенных штрафов составляет – 1млн. 700 руб. </w:t>
            </w:r>
          </w:p>
          <w:p w:rsidR="00EA27AA" w:rsidRPr="00001ED9" w:rsidRDefault="00EA27AA" w:rsidP="00EA27AA">
            <w:pPr>
              <w:jc w:val="both"/>
            </w:pPr>
            <w:r w:rsidRPr="00001ED9">
              <w:t>ИП – 119 протоколов, сумма штрафов - 1 млн. 975 руб.</w:t>
            </w:r>
          </w:p>
          <w:p w:rsidR="00EA27AA" w:rsidRPr="00001ED9" w:rsidRDefault="00EA27AA" w:rsidP="00EA27AA">
            <w:pPr>
              <w:jc w:val="both"/>
            </w:pPr>
            <w:r w:rsidRPr="00001ED9">
              <w:t>ДЛ – 99 протоколов, сумма штрафов - 1 млн.76 руб.</w:t>
            </w:r>
          </w:p>
          <w:p w:rsidR="00EA27AA" w:rsidRPr="00001ED9" w:rsidRDefault="00EA27AA" w:rsidP="004338BC">
            <w:pPr>
              <w:jc w:val="both"/>
            </w:pPr>
            <w:r w:rsidRPr="00001ED9">
              <w:t>Общая сумма штрафов</w:t>
            </w:r>
            <w:r w:rsidR="00696D00" w:rsidRPr="00001ED9">
              <w:t>,</w:t>
            </w:r>
            <w:r w:rsidRPr="00001ED9">
              <w:t xml:space="preserve"> наложенных за нарушение требований технических за два года  составляет  4 млн. 751 руб.</w:t>
            </w:r>
          </w:p>
          <w:p w:rsidR="00F263E7" w:rsidRPr="00001ED9" w:rsidRDefault="00F263E7" w:rsidP="00A55631">
            <w:pPr>
              <w:jc w:val="both"/>
            </w:pPr>
          </w:p>
          <w:p w:rsidR="00696D00" w:rsidRPr="00001ED9" w:rsidRDefault="00A55631" w:rsidP="00696D00">
            <w:pPr>
              <w:jc w:val="both"/>
            </w:pPr>
            <w:r w:rsidRPr="00001ED9">
              <w:t xml:space="preserve"> </w:t>
            </w:r>
            <w:r w:rsidR="00696D00" w:rsidRPr="00001ED9">
              <w:t>Отделом юридического обеспечения п</w:t>
            </w:r>
            <w:r w:rsidRPr="00001ED9">
              <w:t>одготовлен</w:t>
            </w:r>
            <w:r w:rsidR="00696D00" w:rsidRPr="00001ED9">
              <w:t>о 15</w:t>
            </w:r>
            <w:r w:rsidRPr="00001ED9">
              <w:t xml:space="preserve"> информационн</w:t>
            </w:r>
            <w:r w:rsidR="00696D00" w:rsidRPr="00001ED9">
              <w:t>ых</w:t>
            </w:r>
            <w:r w:rsidRPr="00001ED9">
              <w:t xml:space="preserve"> пис</w:t>
            </w:r>
            <w:r w:rsidR="00696D00" w:rsidRPr="00001ED9">
              <w:t>ем в территориальные отделы, в т.ч.: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«О правильной квалификации административных правонарушений»;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«О применении составов административных правонарушений»;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«О применении ст.14.10, ст.6.5 КоАП РФ»;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«О порядке вынесения предписаний об устранении нарушений»;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«О порядке работы с обращениями граждан»;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«О недопущении нарушений норм КоАП РФ»;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 «Алгоритм применения ст.14.45 КоАП РФ» и др.</w:t>
            </w:r>
          </w:p>
          <w:p w:rsidR="00696D00" w:rsidRPr="00001ED9" w:rsidRDefault="00696D00" w:rsidP="00696D00">
            <w:pPr>
              <w:jc w:val="both"/>
            </w:pPr>
          </w:p>
          <w:p w:rsidR="00696D00" w:rsidRPr="00001ED9" w:rsidRDefault="00696D00" w:rsidP="00696D00">
            <w:pPr>
              <w:jc w:val="both"/>
            </w:pPr>
            <w:r w:rsidRPr="00001ED9">
              <w:t>В 2013 году Управлением проведен «круглый стол» с Арбитражным судом Амурской области на тему «Применение ст.14.43 КоАП РФ при производстве по делу об административном правонарушении».</w:t>
            </w:r>
          </w:p>
          <w:p w:rsidR="00696D00" w:rsidRPr="00001ED9" w:rsidRDefault="00696D00" w:rsidP="00696D00">
            <w:pPr>
              <w:jc w:val="both"/>
            </w:pPr>
          </w:p>
          <w:p w:rsidR="00696D00" w:rsidRPr="00001ED9" w:rsidRDefault="00696D00" w:rsidP="00696D00">
            <w:pPr>
              <w:jc w:val="both"/>
            </w:pPr>
            <w:r w:rsidRPr="00001ED9">
              <w:t>Проведены совещания с прокуратурой г.Благовещенска и Амурской области:</w:t>
            </w:r>
          </w:p>
          <w:p w:rsidR="00696D00" w:rsidRPr="00001ED9" w:rsidRDefault="00696D00" w:rsidP="00696D00">
            <w:pPr>
              <w:jc w:val="both"/>
            </w:pPr>
            <w:r w:rsidRPr="00001ED9">
              <w:lastRenderedPageBreak/>
              <w:t>- «О противодействии коррупции»;</w:t>
            </w:r>
          </w:p>
          <w:p w:rsidR="00696D00" w:rsidRPr="00001ED9" w:rsidRDefault="00696D00" w:rsidP="00696D00">
            <w:pPr>
              <w:jc w:val="both"/>
            </w:pPr>
            <w:r w:rsidRPr="00001ED9">
              <w:t>-«О подготовке материалов по делам об административных правонарушениях».</w:t>
            </w:r>
          </w:p>
          <w:p w:rsidR="00696D00" w:rsidRPr="00001ED9" w:rsidRDefault="00696D00" w:rsidP="00696D00">
            <w:pPr>
              <w:jc w:val="both"/>
            </w:pPr>
            <w:r w:rsidRPr="00001ED9">
              <w:t xml:space="preserve">В ежеквартальном режиме принимали участие в работе Межведомственной рабочей группы по защите прав предпринимателей и общественного Совета по защите субъектов малого и среднего </w:t>
            </w:r>
            <w:r w:rsidR="00B41FD1" w:rsidRPr="00001ED9">
              <w:t>бизнеса при прокуратуре Амурской области.</w:t>
            </w:r>
          </w:p>
          <w:p w:rsidR="00A55631" w:rsidRPr="00001ED9" w:rsidRDefault="00B41FD1" w:rsidP="00B41FD1">
            <w:pPr>
              <w:jc w:val="both"/>
            </w:pPr>
            <w:r w:rsidRPr="00001ED9">
              <w:t>Принято участие в межведомственном семинаре по вопросу организации прокурорского надзора за соблюдением прав субъектов предпринимательской деятельности.</w:t>
            </w:r>
            <w:r w:rsidR="00803371" w:rsidRPr="00001ED9">
              <w:t xml:space="preserve"> </w:t>
            </w:r>
          </w:p>
        </w:tc>
      </w:tr>
      <w:tr w:rsidR="003F1CFE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r w:rsidRPr="00001ED9">
              <w:t>Удельный вес применяемых составов административных правонарушений, установленных КоАП Российской Федерации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Не менее 50 составов</w:t>
            </w:r>
          </w:p>
          <w:p w:rsidR="00FA30A0" w:rsidRPr="00001ED9" w:rsidRDefault="00FA30A0">
            <w:pPr>
              <w:jc w:val="center"/>
            </w:pPr>
            <w:r w:rsidRPr="00001ED9">
              <w:t>(69%)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 w:rsidP="00AA1680">
            <w:pPr>
              <w:jc w:val="center"/>
            </w:pPr>
            <w:r w:rsidRPr="00001ED9">
              <w:t>53 состава из 86 возможных (61,6%)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FE" w:rsidRPr="00001ED9" w:rsidRDefault="003F1CFE"/>
        </w:tc>
      </w:tr>
      <w:tr w:rsidR="003F1CFE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r w:rsidRPr="00001ED9">
              <w:t xml:space="preserve">Удельный вес постановлений (решений) о </w:t>
            </w:r>
            <w:r w:rsidRPr="00001ED9">
              <w:lastRenderedPageBreak/>
              <w:t>привлечении к административной ответственности, вынесенных судебными органами, по результатам рассмотрения протоколов об административных правонарушениях и иных материалов, направленных в суд Управлением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lastRenderedPageBreak/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</w:p>
          <w:p w:rsidR="003F1CFE" w:rsidRPr="00001ED9" w:rsidRDefault="003F1CFE">
            <w:pPr>
              <w:jc w:val="center"/>
            </w:pPr>
            <w:r w:rsidRPr="00001ED9">
              <w:t>90,0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</w:p>
          <w:p w:rsidR="003F1CFE" w:rsidRPr="00001ED9" w:rsidRDefault="003F1CFE">
            <w:pPr>
              <w:jc w:val="center"/>
            </w:pPr>
            <w:r w:rsidRPr="00001ED9">
              <w:t>94,7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FE" w:rsidRPr="00001ED9" w:rsidRDefault="003F1CFE"/>
        </w:tc>
      </w:tr>
      <w:tr w:rsidR="003F1CFE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 w:rsidP="003A6441">
            <w:r w:rsidRPr="00001ED9">
              <w:lastRenderedPageBreak/>
              <w:t>Удельный вес плановых проверок, по итогам которых выявлены правонарушения, от общего числа плановых проверок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98,0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FE" w:rsidRPr="00001ED9" w:rsidRDefault="003F1CFE"/>
        </w:tc>
      </w:tr>
      <w:tr w:rsidR="003F1CFE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r w:rsidRPr="00001ED9">
              <w:t>Удельный вес плановых проверок, при которых возбуждены дела об административном правонарушении к общему числу плановых проверок с выявленными нарушениями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100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FE" w:rsidRPr="00001ED9" w:rsidRDefault="003F1CFE"/>
        </w:tc>
      </w:tr>
      <w:tr w:rsidR="003F1CFE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 w:rsidP="003A6441">
            <w:r w:rsidRPr="00001ED9">
              <w:t>Удельный вес общего количества проверок, при к</w:t>
            </w:r>
            <w:r w:rsidR="00A55631" w:rsidRPr="00001ED9">
              <w:t>о</w:t>
            </w:r>
            <w:r w:rsidRPr="00001ED9">
              <w:t xml:space="preserve">торых возбуждены дела об </w:t>
            </w:r>
            <w:r w:rsidRPr="00001ED9">
              <w:lastRenderedPageBreak/>
              <w:t>административном правонарушении, к общему количеству проверок с выявленными правонарушениями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lastRenderedPageBreak/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94,5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FE" w:rsidRPr="00001ED9" w:rsidRDefault="003F1CFE">
            <w:pPr>
              <w:jc w:val="center"/>
            </w:pPr>
            <w:r w:rsidRPr="00001ED9">
              <w:t>100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FE" w:rsidRPr="00001ED9" w:rsidRDefault="003F1CFE"/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Удельный вес уведомлений о начале отдельных видов предпринимательской деятельности, своевременно и оперативно рассмотренных и зарегистрированных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tabs>
                <w:tab w:val="left" w:pos="360"/>
              </w:tabs>
              <w:ind w:firstLine="181"/>
              <w:jc w:val="both"/>
              <w:rPr>
                <w:bCs/>
              </w:rPr>
            </w:pPr>
            <w:r w:rsidRPr="00001ED9">
              <w:rPr>
                <w:bCs/>
              </w:rPr>
              <w:t xml:space="preserve">Целевой показатель достигнут. </w:t>
            </w:r>
          </w:p>
          <w:p w:rsidR="004627EF" w:rsidRPr="00001ED9" w:rsidRDefault="00070FB0" w:rsidP="004627EF">
            <w:pPr>
              <w:jc w:val="both"/>
            </w:pPr>
            <w:r w:rsidRPr="00001ED9">
              <w:rPr>
                <w:bCs/>
              </w:rPr>
              <w:t>В 201</w:t>
            </w:r>
            <w:r w:rsidR="00E62BE1" w:rsidRPr="00001ED9">
              <w:rPr>
                <w:bCs/>
              </w:rPr>
              <w:t>3</w:t>
            </w:r>
            <w:r w:rsidRPr="00001ED9">
              <w:rPr>
                <w:bCs/>
              </w:rPr>
              <w:t>г. своевременно и оперативно рассмотрено и зарегистрировано</w:t>
            </w:r>
            <w:r w:rsidR="006669A6" w:rsidRPr="00001ED9">
              <w:rPr>
                <w:bCs/>
              </w:rPr>
              <w:t xml:space="preserve"> </w:t>
            </w:r>
            <w:r w:rsidR="004627EF" w:rsidRPr="00001ED9">
              <w:rPr>
                <w:bCs/>
              </w:rPr>
              <w:t xml:space="preserve">429 </w:t>
            </w:r>
            <w:r w:rsidRPr="00001ED9">
              <w:rPr>
                <w:bCs/>
              </w:rPr>
              <w:t xml:space="preserve">уведомлений о начале </w:t>
            </w:r>
            <w:r w:rsidR="004627EF" w:rsidRPr="00001ED9">
              <w:rPr>
                <w:bCs/>
              </w:rPr>
              <w:t xml:space="preserve">осуществления отдельных видов </w:t>
            </w:r>
            <w:r w:rsidRPr="00001ED9">
              <w:rPr>
                <w:bCs/>
              </w:rPr>
              <w:t>предпринимательской деятельности</w:t>
            </w:r>
            <w:r w:rsidR="004627EF" w:rsidRPr="00001ED9">
              <w:rPr>
                <w:bCs/>
              </w:rPr>
              <w:t xml:space="preserve">, в том числе  через Единый портал государственных услуг -5. </w:t>
            </w:r>
            <w:r w:rsidR="004627EF" w:rsidRPr="00001ED9">
              <w:rPr>
                <w:rFonts w:eastAsiaTheme="minorEastAsia"/>
              </w:rPr>
              <w:t>Отказано в предоставлении государственной услуги по приему и учету уведомлений 77 заявителям.</w:t>
            </w:r>
          </w:p>
          <w:p w:rsidR="004627EF" w:rsidRPr="00001ED9" w:rsidRDefault="004627EF" w:rsidP="004627EF">
            <w:pPr>
              <w:pStyle w:val="af5"/>
              <w:tabs>
                <w:tab w:val="left" w:pos="42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  <w:r w:rsidRPr="00001ED9">
              <w:rPr>
                <w:color w:val="auto"/>
                <w:sz w:val="24"/>
                <w:szCs w:val="24"/>
              </w:rPr>
              <w:t>В течение 2013 года управлением предоставлено более 1600 государственных услуг, в т.ч.:</w:t>
            </w:r>
          </w:p>
          <w:p w:rsidR="004627EF" w:rsidRPr="00001ED9" w:rsidRDefault="004627EF" w:rsidP="004627EF">
            <w:pPr>
              <w:pStyle w:val="af5"/>
              <w:tabs>
                <w:tab w:val="left" w:pos="42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  <w:r w:rsidRPr="00001ED9">
              <w:rPr>
                <w:color w:val="auto"/>
                <w:sz w:val="24"/>
                <w:szCs w:val="24"/>
              </w:rPr>
              <w:t>- по выдаче санитарно-эпидемиологических заключений – 1162 (2012 - 1347);</w:t>
            </w:r>
          </w:p>
          <w:p w:rsidR="004627EF" w:rsidRPr="00001ED9" w:rsidRDefault="004627EF" w:rsidP="004627EF">
            <w:pPr>
              <w:pStyle w:val="af5"/>
              <w:tabs>
                <w:tab w:val="left" w:pos="42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  <w:r w:rsidRPr="00001ED9">
              <w:rPr>
                <w:color w:val="auto"/>
                <w:sz w:val="24"/>
                <w:szCs w:val="24"/>
              </w:rPr>
              <w:t>- по выдаче свидетельств о государственной регистрации – 10 (2012 – 7);</w:t>
            </w:r>
          </w:p>
          <w:p w:rsidR="004627EF" w:rsidRPr="00001ED9" w:rsidRDefault="004627EF" w:rsidP="004627EF">
            <w:pPr>
              <w:pStyle w:val="af5"/>
              <w:tabs>
                <w:tab w:val="left" w:pos="426"/>
              </w:tabs>
              <w:ind w:left="0"/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 w:rsidRPr="00001ED9">
              <w:rPr>
                <w:color w:val="auto"/>
                <w:sz w:val="24"/>
                <w:szCs w:val="24"/>
              </w:rPr>
              <w:t xml:space="preserve">- </w:t>
            </w:r>
            <w:r w:rsidRPr="00001ED9">
              <w:rPr>
                <w:rFonts w:eastAsia="Calibri"/>
                <w:color w:val="auto"/>
                <w:sz w:val="24"/>
                <w:szCs w:val="24"/>
              </w:rPr>
              <w:t>лицензий на работу с источниками ионизирующего излучения и 3-4 группы патогенности – 2 (2012 – 3).</w:t>
            </w:r>
          </w:p>
          <w:p w:rsidR="004627EF" w:rsidRPr="00001ED9" w:rsidRDefault="004627EF" w:rsidP="004627EF">
            <w:pPr>
              <w:pStyle w:val="af5"/>
              <w:tabs>
                <w:tab w:val="left" w:pos="426"/>
              </w:tabs>
              <w:ind w:left="0"/>
              <w:jc w:val="both"/>
              <w:rPr>
                <w:color w:val="auto"/>
                <w:sz w:val="24"/>
                <w:szCs w:val="24"/>
              </w:rPr>
            </w:pPr>
            <w:r w:rsidRPr="00001ED9">
              <w:rPr>
                <w:color w:val="auto"/>
                <w:sz w:val="24"/>
                <w:szCs w:val="24"/>
              </w:rPr>
              <w:tab/>
            </w:r>
            <w:r w:rsidRPr="00001ED9">
              <w:rPr>
                <w:color w:val="auto"/>
                <w:sz w:val="24"/>
                <w:szCs w:val="24"/>
              </w:rPr>
              <w:tab/>
              <w:t xml:space="preserve">В целях повышения качества и доступности государственных услуг, сокращения административных барьеров и избыточного государственного регулирования в деятельность органов государственной власти внедрена система межведомственного электронного взаимодействия (СМЭВ). Получение сведений осуществляется из реестров через разработанные сервисы без непосредственного участия государственных органов. </w:t>
            </w:r>
          </w:p>
          <w:p w:rsidR="004627EF" w:rsidRPr="00001ED9" w:rsidRDefault="004627EF" w:rsidP="004627EF">
            <w:pPr>
              <w:ind w:firstLine="708"/>
              <w:jc w:val="both"/>
            </w:pPr>
            <w:r w:rsidRPr="00001ED9">
              <w:t xml:space="preserve">В 2013 году в системе межведомственного электронного взаимодействия при предоставлении государственных услуг сформировано 1466 межведомственных электронных запросов в другие федеральные органы исполнительной власти (2012 -  1442). </w:t>
            </w:r>
          </w:p>
          <w:p w:rsidR="00070FB0" w:rsidRPr="00001ED9" w:rsidRDefault="004627EF" w:rsidP="004627EF">
            <w:pPr>
              <w:ind w:firstLine="708"/>
              <w:jc w:val="both"/>
            </w:pPr>
            <w:r w:rsidRPr="00001ED9">
              <w:t xml:space="preserve">Посредством СМЭВ поступило 110 запросов из Федерального медико-биологического агентства о предоставлении сведений из Акта о случае профессионального заболевания и санитарно-гигиенической характеристики условий труда работника (за 2012 год - 10). </w:t>
            </w:r>
          </w:p>
        </w:tc>
      </w:tr>
      <w:tr w:rsidR="004627EF" w:rsidRPr="00001ED9" w:rsidTr="00BD2CC9">
        <w:trPr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Количество приобретенных единиц лабораторного оборудования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единицы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1E1D5A">
            <w:pPr>
              <w:jc w:val="center"/>
            </w:pPr>
            <w:r w:rsidRPr="00001ED9"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1E1D5A" w:rsidP="000A7916">
            <w:pPr>
              <w:jc w:val="center"/>
            </w:pPr>
            <w:r w:rsidRPr="00001ED9">
              <w:t>53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ind w:hanging="8"/>
              <w:jc w:val="both"/>
              <w:rPr>
                <w:bCs/>
              </w:rPr>
            </w:pPr>
            <w:r w:rsidRPr="00001ED9">
              <w:rPr>
                <w:bCs/>
              </w:rPr>
              <w:t xml:space="preserve">Целевой показатель не достигнут. Всего приобретено </w:t>
            </w:r>
            <w:r w:rsidR="001E1D5A" w:rsidRPr="00001ED9">
              <w:rPr>
                <w:bCs/>
              </w:rPr>
              <w:t>53</w:t>
            </w:r>
            <w:r w:rsidRPr="00001ED9">
              <w:rPr>
                <w:bCs/>
              </w:rPr>
              <w:t xml:space="preserve"> единиц</w:t>
            </w:r>
            <w:r w:rsidR="001E1D5A" w:rsidRPr="00001ED9">
              <w:rPr>
                <w:bCs/>
              </w:rPr>
              <w:t>ы</w:t>
            </w:r>
            <w:r w:rsidRPr="00001ED9">
              <w:rPr>
                <w:bCs/>
              </w:rPr>
              <w:t xml:space="preserve"> оборудования: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 -  </w:t>
            </w:r>
            <w:r w:rsidR="001E1D5A" w:rsidRPr="00001ED9">
              <w:t xml:space="preserve">прибор для проведения полимеразной цепной реакции в режиме реального времени </w:t>
            </w:r>
            <w:r w:rsidR="001E1D5A" w:rsidRPr="00001ED9">
              <w:rPr>
                <w:lang w:val="en-US"/>
              </w:rPr>
              <w:t>Rotor</w:t>
            </w:r>
            <w:r w:rsidR="001E1D5A" w:rsidRPr="00001ED9">
              <w:t xml:space="preserve"> –</w:t>
            </w:r>
            <w:r w:rsidR="001E1D5A" w:rsidRPr="00001ED9">
              <w:rPr>
                <w:lang w:val="en-US"/>
              </w:rPr>
              <w:t>Gene</w:t>
            </w:r>
            <w:r w:rsidR="001E1D5A" w:rsidRPr="00001ED9">
              <w:t xml:space="preserve"> (1885590 руб.);               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- </w:t>
            </w:r>
            <w:r w:rsidR="001E1D5A" w:rsidRPr="00001ED9">
              <w:t>селективный измеритель излучения  S</w:t>
            </w:r>
            <w:r w:rsidR="001E1D5A" w:rsidRPr="00001ED9">
              <w:rPr>
                <w:lang w:val="en-US"/>
              </w:rPr>
              <w:t>R</w:t>
            </w:r>
            <w:r w:rsidR="001E1D5A" w:rsidRPr="00001ED9">
              <w:t>M-3006 NARDA (1656979,5 руб.);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- </w:t>
            </w:r>
            <w:r w:rsidR="001E1D5A" w:rsidRPr="00001ED9">
              <w:t>бокс биологической безопасности ЛШ-Биоком-1 (187602 руб.);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lastRenderedPageBreak/>
              <w:t xml:space="preserve">- </w:t>
            </w:r>
            <w:r w:rsidR="001E1D5A" w:rsidRPr="00001ED9">
              <w:t>бокс биологической безопасности БАВп01-Ламинар-С-1,2 (178348,75 руб.);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- </w:t>
            </w:r>
            <w:r w:rsidR="001E1D5A" w:rsidRPr="00001ED9">
              <w:t>дозиметр рентгеновского и гамма-излучения ДКС-АТ1123 (126781,37 руб.);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- </w:t>
            </w:r>
            <w:r w:rsidR="001E1D5A" w:rsidRPr="00001ED9">
              <w:t>анализатор вольтамперометрический для анализа на содержание тяжелых металлов и токсич.элементов АКВ-07МК (107414,66 руб.);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- </w:t>
            </w:r>
            <w:r w:rsidR="00CC7E16" w:rsidRPr="00001ED9">
              <w:t>дозиметр-радиометр ДРБП-03 (110221,12 руб.);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 -</w:t>
            </w:r>
            <w:r w:rsidR="00CC7E16" w:rsidRPr="00001ED9">
              <w:t xml:space="preserve"> виброкалибратор АТ01m (97700 руб.);</w:t>
            </w:r>
          </w:p>
          <w:p w:rsidR="00CC7E16" w:rsidRPr="00001ED9" w:rsidRDefault="00070FB0" w:rsidP="00CC7E16">
            <w:pPr>
              <w:ind w:hanging="8"/>
              <w:jc w:val="both"/>
            </w:pPr>
            <w:r w:rsidRPr="00001ED9">
              <w:t xml:space="preserve">- </w:t>
            </w:r>
            <w:r w:rsidR="00CC7E16" w:rsidRPr="00001ED9">
              <w:t>спектрофатометр КФК-3КМ – 2 шт. (по 57203,39 руб.);</w:t>
            </w:r>
          </w:p>
          <w:p w:rsidR="00070FB0" w:rsidRPr="00001ED9" w:rsidRDefault="00CC7E16" w:rsidP="00CC7E16">
            <w:pPr>
              <w:ind w:hanging="8"/>
              <w:jc w:val="both"/>
            </w:pPr>
            <w:r w:rsidRPr="00001ED9">
              <w:t xml:space="preserve">- центрифуга лабораторная </w:t>
            </w:r>
            <w:r w:rsidRPr="00001ED9">
              <w:rPr>
                <w:lang w:val="en-US"/>
              </w:rPr>
              <w:t>Labofuge</w:t>
            </w:r>
            <w:r w:rsidRPr="00001ED9">
              <w:t>200 с ротором (59322,03 руб.) и др.оборудование</w:t>
            </w:r>
            <w:r w:rsidR="00070FB0" w:rsidRPr="00001ED9">
              <w:t xml:space="preserve"> </w:t>
            </w:r>
          </w:p>
        </w:tc>
      </w:tr>
      <w:tr w:rsidR="004627EF" w:rsidRPr="00001ED9" w:rsidTr="00BD2CC9">
        <w:trPr>
          <w:trHeight w:val="1413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Удельный вес внедренных новых методик лабораторно-инструментальных исследований от числа запланированных к внедрению в отчетном году для обеспечения государственного надзора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877E2E">
            <w:pPr>
              <w:ind w:hanging="2"/>
              <w:jc w:val="both"/>
            </w:pPr>
            <w:r w:rsidRPr="00001ED9">
              <w:t xml:space="preserve">В </w:t>
            </w:r>
            <w:r w:rsidR="00070FB0" w:rsidRPr="00001ED9">
              <w:t>201</w:t>
            </w:r>
            <w:r w:rsidRPr="00001ED9">
              <w:t>3</w:t>
            </w:r>
            <w:r w:rsidR="00070FB0" w:rsidRPr="00001ED9">
              <w:t xml:space="preserve"> г. освоено и внедрено </w:t>
            </w:r>
            <w:r w:rsidRPr="00001ED9">
              <w:t>32</w:t>
            </w:r>
            <w:r w:rsidR="00070FB0" w:rsidRPr="00001ED9">
              <w:t xml:space="preserve"> нормативно-методических документ</w:t>
            </w:r>
            <w:r w:rsidRPr="00001ED9">
              <w:t>а</w:t>
            </w:r>
            <w:r w:rsidR="00070FB0" w:rsidRPr="00001ED9">
              <w:t xml:space="preserve"> на методы исследований, целевой показатель достигнут.</w:t>
            </w:r>
          </w:p>
          <w:p w:rsidR="00070FB0" w:rsidRPr="00001ED9" w:rsidRDefault="00070FB0">
            <w:pPr>
              <w:widowControl w:val="0"/>
              <w:autoSpaceDE w:val="0"/>
              <w:autoSpaceDN w:val="0"/>
              <w:adjustRightInd w:val="0"/>
              <w:ind w:hanging="2"/>
              <w:jc w:val="both"/>
            </w:pPr>
            <w:r w:rsidRPr="00001ED9">
              <w:t>Санитарно – гигиеническ</w:t>
            </w:r>
            <w:r w:rsidR="00877E2E" w:rsidRPr="00001ED9">
              <w:t>ими</w:t>
            </w:r>
            <w:r w:rsidRPr="00001ED9">
              <w:t xml:space="preserve"> лаборатори</w:t>
            </w:r>
            <w:r w:rsidR="00877E2E" w:rsidRPr="00001ED9">
              <w:t>ями</w:t>
            </w:r>
            <w:r w:rsidRPr="00001ED9">
              <w:t xml:space="preserve"> было освоено  и внедрено 1</w:t>
            </w:r>
            <w:r w:rsidR="00877E2E" w:rsidRPr="00001ED9">
              <w:t>2</w:t>
            </w:r>
            <w:r w:rsidRPr="00001ED9">
              <w:t xml:space="preserve"> нормативных документов на методы исследований;</w:t>
            </w:r>
          </w:p>
          <w:p w:rsidR="00070FB0" w:rsidRPr="00001ED9" w:rsidRDefault="00070FB0">
            <w:pPr>
              <w:ind w:hanging="8"/>
              <w:jc w:val="both"/>
              <w:rPr>
                <w:b/>
              </w:rPr>
            </w:pPr>
            <w:r w:rsidRPr="00001ED9">
              <w:t>Микробиологическ</w:t>
            </w:r>
            <w:r w:rsidR="00877E2E" w:rsidRPr="00001ED9">
              <w:t>ими</w:t>
            </w:r>
            <w:r w:rsidRPr="00001ED9">
              <w:t xml:space="preserve"> лаборатори</w:t>
            </w:r>
            <w:r w:rsidR="00877E2E" w:rsidRPr="00001ED9">
              <w:t>ями</w:t>
            </w:r>
            <w:r w:rsidRPr="00001ED9">
              <w:t xml:space="preserve"> внедрены </w:t>
            </w:r>
            <w:r w:rsidR="00877E2E" w:rsidRPr="00001ED9">
              <w:t>10</w:t>
            </w:r>
            <w:r w:rsidRPr="00001ED9">
              <w:t xml:space="preserve"> методик;</w:t>
            </w:r>
          </w:p>
          <w:p w:rsidR="00070FB0" w:rsidRPr="00001ED9" w:rsidRDefault="00070FB0">
            <w:pPr>
              <w:ind w:hanging="8"/>
              <w:jc w:val="both"/>
              <w:rPr>
                <w:b/>
              </w:rPr>
            </w:pPr>
            <w:r w:rsidRPr="00001ED9">
              <w:t>Лабораторией физических факторов внедрен</w:t>
            </w:r>
            <w:r w:rsidR="00877E2E" w:rsidRPr="00001ED9">
              <w:t>ы</w:t>
            </w:r>
            <w:r w:rsidRPr="00001ED9">
              <w:t xml:space="preserve"> 1</w:t>
            </w:r>
            <w:r w:rsidR="00877E2E" w:rsidRPr="00001ED9">
              <w:t>0</w:t>
            </w:r>
            <w:r w:rsidRPr="00001ED9">
              <w:t xml:space="preserve"> методик.</w:t>
            </w:r>
            <w:r w:rsidRPr="00001ED9">
              <w:rPr>
                <w:b/>
              </w:rPr>
              <w:t xml:space="preserve"> </w:t>
            </w:r>
          </w:p>
          <w:p w:rsidR="00070FB0" w:rsidRPr="00001ED9" w:rsidRDefault="00070FB0">
            <w:pPr>
              <w:ind w:hanging="8"/>
              <w:jc w:val="both"/>
            </w:pPr>
            <w:r w:rsidRPr="00001ED9">
              <w:t xml:space="preserve">Удельный вес внедренных методик от числа планируемых к внедрению, составил 100%. </w:t>
            </w:r>
          </w:p>
        </w:tc>
      </w:tr>
      <w:tr w:rsidR="004627EF" w:rsidRPr="00001ED9" w:rsidTr="00BD2CC9">
        <w:trPr>
          <w:trHeight w:val="52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Количество приобретенных автотранспортных средств: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единицы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both"/>
            </w:pPr>
          </w:p>
        </w:tc>
      </w:tr>
      <w:tr w:rsidR="004627EF" w:rsidRPr="00001ED9" w:rsidTr="00BD2CC9">
        <w:trPr>
          <w:trHeight w:val="30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Управлением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B07238">
            <w:pPr>
              <w:jc w:val="center"/>
            </w:pPr>
            <w:r w:rsidRPr="00001ED9"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B07238">
            <w:pPr>
              <w:jc w:val="center"/>
            </w:pPr>
            <w:r w:rsidRPr="00001ED9">
              <w:t>3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07238">
            <w:pPr>
              <w:jc w:val="both"/>
            </w:pPr>
            <w:r w:rsidRPr="00001ED9">
              <w:t>В 201</w:t>
            </w:r>
            <w:r w:rsidR="00B07238" w:rsidRPr="00001ED9">
              <w:t>3</w:t>
            </w:r>
            <w:r w:rsidRPr="00001ED9">
              <w:t xml:space="preserve"> году выделено финансирование на приобретение </w:t>
            </w:r>
            <w:r w:rsidR="00B07238" w:rsidRPr="00001ED9">
              <w:t>3</w:t>
            </w:r>
            <w:r w:rsidRPr="00001ED9">
              <w:t xml:space="preserve"> автомобил</w:t>
            </w:r>
            <w:r w:rsidR="00B07238" w:rsidRPr="00001ED9">
              <w:t>ей</w:t>
            </w:r>
            <w:r w:rsidRPr="00001ED9">
              <w:t xml:space="preserve"> </w:t>
            </w:r>
            <w:r w:rsidR="00B07238" w:rsidRPr="00001ED9">
              <w:t>при целевом показателе - 1</w:t>
            </w:r>
          </w:p>
        </w:tc>
      </w:tr>
      <w:tr w:rsidR="004627EF" w:rsidRPr="00001ED9" w:rsidTr="00BD2CC9">
        <w:trPr>
          <w:trHeight w:val="260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ФБУЗ «Центр гигиены и эпидемиологии»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t>3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Приобретено 3 единицы автотранспорта при целевом показателе - 1</w:t>
            </w:r>
          </w:p>
        </w:tc>
      </w:tr>
      <w:tr w:rsidR="004627EF" w:rsidRPr="00001ED9" w:rsidTr="00A95E38">
        <w:trPr>
          <w:trHeight w:val="2462"/>
          <w:jc w:val="center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Удельный вес используемого лицензионного программного обеспечения от  планируемого по Управлению и ФБУЗ «Центр гигиены и эпидемиологии»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проценты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Оснащение рабочих мест персональными компьютерами в Управлении и Центре  - 100%. Обеспеченность лицензионными программами – 100%. На всех территориях областного центра, в территориальных отделах Управления и филиалах Центра функционируют локальные вычислительные сети, что значительно оптимизирует качество обмена информацией.</w:t>
            </w:r>
          </w:p>
          <w:p w:rsidR="00070FB0" w:rsidRPr="00001ED9" w:rsidRDefault="00070FB0">
            <w:pPr>
              <w:jc w:val="both"/>
            </w:pPr>
            <w:r w:rsidRPr="00001ED9">
              <w:t>Функционируют официальные сайты Управления и Центра.</w:t>
            </w:r>
          </w:p>
          <w:p w:rsidR="00070FB0" w:rsidRPr="00001ED9" w:rsidRDefault="00070FB0">
            <w:pPr>
              <w:jc w:val="both"/>
            </w:pPr>
            <w:r w:rsidRPr="00001ED9">
              <w:t>Зал для проведения совещаний оснащен современным беспроводным мультимедийным проектором.</w:t>
            </w:r>
          </w:p>
          <w:p w:rsidR="00070FB0" w:rsidRPr="00001ED9" w:rsidRDefault="00B07238" w:rsidP="00B07238">
            <w:pPr>
              <w:jc w:val="both"/>
            </w:pPr>
            <w:r w:rsidRPr="00001ED9">
              <w:t>У</w:t>
            </w:r>
            <w:r w:rsidR="00070FB0" w:rsidRPr="00001ED9">
              <w:t>станов</w:t>
            </w:r>
            <w:r w:rsidRPr="00001ED9">
              <w:t>лена</w:t>
            </w:r>
            <w:r w:rsidR="00070FB0" w:rsidRPr="00001ED9">
              <w:t xml:space="preserve"> и настро</w:t>
            </w:r>
            <w:r w:rsidRPr="00001ED9">
              <w:t>ена</w:t>
            </w:r>
            <w:r w:rsidR="00070FB0" w:rsidRPr="00001ED9">
              <w:t xml:space="preserve"> ЭЦП.</w:t>
            </w:r>
          </w:p>
        </w:tc>
      </w:tr>
    </w:tbl>
    <w:p w:rsidR="00070FB0" w:rsidRPr="00001ED9" w:rsidRDefault="00070FB0" w:rsidP="00070FB0">
      <w:pPr>
        <w:jc w:val="both"/>
      </w:pPr>
    </w:p>
    <w:p w:rsidR="00070FB0" w:rsidRPr="00001ED9" w:rsidRDefault="00070FB0" w:rsidP="00070FB0">
      <w:pPr>
        <w:ind w:firstLine="708"/>
        <w:jc w:val="center"/>
        <w:rPr>
          <w:b/>
        </w:rPr>
      </w:pPr>
    </w:p>
    <w:p w:rsidR="00070FB0" w:rsidRPr="00001ED9" w:rsidRDefault="00070FB0" w:rsidP="00070FB0">
      <w:pPr>
        <w:ind w:firstLine="708"/>
        <w:jc w:val="center"/>
        <w:rPr>
          <w:b/>
        </w:rPr>
      </w:pPr>
    </w:p>
    <w:p w:rsidR="00206CD9" w:rsidRPr="00001ED9" w:rsidRDefault="00206CD9" w:rsidP="00206CD9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2. Наименование программы: ВЦП «Профилактика массовых неинфекционных  заболеваний, обусловленных  влиянием факторов среды обитания человека ВЦП «Гигиена и здор</w:t>
      </w:r>
      <w:r w:rsidR="00153AE4" w:rsidRPr="00001ED9">
        <w:rPr>
          <w:b/>
          <w:sz w:val="28"/>
          <w:szCs w:val="28"/>
        </w:rPr>
        <w:t>овье» в Амурской области на 201</w:t>
      </w:r>
      <w:r w:rsidR="00010D1C" w:rsidRPr="00001ED9">
        <w:rPr>
          <w:b/>
          <w:sz w:val="28"/>
          <w:szCs w:val="28"/>
        </w:rPr>
        <w:t>1</w:t>
      </w:r>
      <w:r w:rsidRPr="00001ED9">
        <w:rPr>
          <w:b/>
          <w:sz w:val="28"/>
          <w:szCs w:val="28"/>
        </w:rPr>
        <w:t>-201</w:t>
      </w:r>
      <w:r w:rsidR="00010D1C" w:rsidRPr="00001ED9">
        <w:rPr>
          <w:b/>
          <w:sz w:val="28"/>
          <w:szCs w:val="28"/>
        </w:rPr>
        <w:t>3</w:t>
      </w:r>
      <w:r w:rsidRPr="00001ED9">
        <w:rPr>
          <w:b/>
          <w:sz w:val="28"/>
          <w:szCs w:val="28"/>
        </w:rPr>
        <w:t xml:space="preserve"> годы»</w:t>
      </w:r>
    </w:p>
    <w:p w:rsidR="00206CD9" w:rsidRPr="00001ED9" w:rsidRDefault="00206CD9" w:rsidP="00206CD9">
      <w:pPr>
        <w:jc w:val="center"/>
        <w:rPr>
          <w:b/>
        </w:rPr>
      </w:pPr>
    </w:p>
    <w:p w:rsidR="00206CD9" w:rsidRPr="00001ED9" w:rsidRDefault="00206CD9" w:rsidP="00206CD9">
      <w:pPr>
        <w:jc w:val="both"/>
      </w:pPr>
      <w:r w:rsidRPr="00001ED9">
        <w:rPr>
          <w:b/>
          <w:sz w:val="28"/>
          <w:szCs w:val="28"/>
        </w:rPr>
        <w:t>Цель программы:</w:t>
      </w:r>
      <w:r w:rsidRPr="00001ED9">
        <w:t xml:space="preserve"> Обеспечение санитарно-эпидемиологического благополучия населения в Амурской области.</w:t>
      </w:r>
    </w:p>
    <w:p w:rsidR="00206CD9" w:rsidRPr="00001ED9" w:rsidRDefault="00206CD9" w:rsidP="00206CD9">
      <w:pPr>
        <w:jc w:val="both"/>
      </w:pPr>
      <w:r w:rsidRPr="00001ED9">
        <w:rPr>
          <w:b/>
          <w:sz w:val="28"/>
          <w:szCs w:val="28"/>
        </w:rPr>
        <w:t>Сроки реализации программы</w:t>
      </w:r>
      <w:r w:rsidRPr="00001ED9">
        <w:rPr>
          <w:sz w:val="28"/>
          <w:szCs w:val="28"/>
        </w:rPr>
        <w:t>:</w:t>
      </w:r>
      <w:r w:rsidR="00153AE4" w:rsidRPr="00001ED9">
        <w:t xml:space="preserve"> 201</w:t>
      </w:r>
      <w:r w:rsidR="00010D1C" w:rsidRPr="00001ED9">
        <w:t>1</w:t>
      </w:r>
      <w:r w:rsidRPr="00001ED9">
        <w:t>-201</w:t>
      </w:r>
      <w:r w:rsidR="00010D1C" w:rsidRPr="00001ED9">
        <w:t>3</w:t>
      </w:r>
      <w:r w:rsidRPr="00001ED9">
        <w:t xml:space="preserve"> г.г.</w:t>
      </w:r>
    </w:p>
    <w:p w:rsidR="00206CD9" w:rsidRPr="00001ED9" w:rsidRDefault="00206CD9" w:rsidP="00206CD9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Задачи:</w:t>
      </w:r>
    </w:p>
    <w:p w:rsidR="00206CD9" w:rsidRPr="00001ED9" w:rsidRDefault="00206CD9" w:rsidP="00206CD9">
      <w:pPr>
        <w:jc w:val="both"/>
      </w:pPr>
      <w:r w:rsidRPr="00001ED9">
        <w:t>1. Организация  и осуществление  государственного санитарно-эпидемиологического надзора, в том числе за соблюдением лицензиатами  лицензионных требований  условий при осуществлении деятельности;</w:t>
      </w:r>
    </w:p>
    <w:p w:rsidR="00206CD9" w:rsidRPr="00001ED9" w:rsidRDefault="00206CD9" w:rsidP="00206CD9">
      <w:pPr>
        <w:jc w:val="both"/>
      </w:pPr>
      <w:r w:rsidRPr="00001ED9">
        <w:t xml:space="preserve">2.Выявление и устранение  влияния вредных  и опасных  факторов среды обитания  на здоровье человека </w:t>
      </w:r>
    </w:p>
    <w:p w:rsidR="00206CD9" w:rsidRPr="00001ED9" w:rsidRDefault="00206CD9" w:rsidP="00206CD9">
      <w:pPr>
        <w:jc w:val="both"/>
      </w:pPr>
      <w:r w:rsidRPr="00001ED9">
        <w:t>3.Предупреждение, обнаружение и пресечение  нарушений законодательства   Российской федерации   в установленной сфере деятельности  Роспотребнадзора и его территориальных органов.</w:t>
      </w:r>
    </w:p>
    <w:p w:rsidR="00206CD9" w:rsidRPr="00001ED9" w:rsidRDefault="00206CD9" w:rsidP="00206CD9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Основные мероприятия программы:</w:t>
      </w:r>
    </w:p>
    <w:p w:rsidR="00206CD9" w:rsidRPr="00001ED9" w:rsidRDefault="00206CD9" w:rsidP="00206CD9">
      <w:pPr>
        <w:jc w:val="both"/>
        <w:rPr>
          <w:b/>
        </w:rPr>
      </w:pPr>
      <w:r w:rsidRPr="00001ED9">
        <w:rPr>
          <w:bCs/>
        </w:rPr>
        <w:t>1.Организация и проведение плановых и внеплановых мероприятий по контролю, направленных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населения, в том числе за соблюдением лицензиатами  лицензионных требований  и условий при осуществлении деятельности.</w:t>
      </w:r>
    </w:p>
    <w:p w:rsidR="00206CD9" w:rsidRPr="00001ED9" w:rsidRDefault="00206CD9" w:rsidP="00206CD9">
      <w:pPr>
        <w:jc w:val="both"/>
        <w:rPr>
          <w:b/>
        </w:rPr>
      </w:pPr>
      <w:r w:rsidRPr="00001ED9">
        <w:rPr>
          <w:bCs/>
        </w:rPr>
        <w:t xml:space="preserve">2. Рассмотрение обращений граждан и юридических лиц по вопросам санитарно-эпидемиологического благополучия населения с принятием соответствующих мер. </w:t>
      </w:r>
    </w:p>
    <w:p w:rsidR="00206CD9" w:rsidRPr="00001ED9" w:rsidRDefault="00206CD9" w:rsidP="00206CD9">
      <w:pPr>
        <w:ind w:right="278"/>
        <w:jc w:val="both"/>
        <w:rPr>
          <w:bCs/>
        </w:rPr>
      </w:pPr>
      <w:r w:rsidRPr="00001ED9">
        <w:rPr>
          <w:bCs/>
        </w:rPr>
        <w:t>3. Информирование органов государственной власти Российской Федерации, органов государственной власти Амурской области,  органов местного самоуправления и населения о санитарно-эпидемиологической обстановке  и о принимаемых мерах по обеспечению санитарно-эпидемиологического благополучия населения.</w:t>
      </w:r>
    </w:p>
    <w:p w:rsidR="00206CD9" w:rsidRPr="00001ED9" w:rsidRDefault="00206CD9" w:rsidP="00206CD9">
      <w:pPr>
        <w:ind w:right="278"/>
        <w:jc w:val="both"/>
        <w:rPr>
          <w:bCs/>
        </w:rPr>
      </w:pPr>
      <w:r w:rsidRPr="00001ED9">
        <w:rPr>
          <w:bCs/>
        </w:rPr>
        <w:lastRenderedPageBreak/>
        <w:t xml:space="preserve">4.Взаимодействие с федеральными органами  исполнительной власти, органами исполнительной власти Амурской области, органами местного самоуправления и общественными объединениями путем участия в совещаниях, коллегиях, заседаниях, комиссиях и др.    </w:t>
      </w:r>
    </w:p>
    <w:p w:rsidR="00206CD9" w:rsidRPr="00001ED9" w:rsidRDefault="00206CD9" w:rsidP="00206CD9">
      <w:pPr>
        <w:ind w:right="278"/>
        <w:jc w:val="both"/>
        <w:rPr>
          <w:bCs/>
        </w:rPr>
      </w:pPr>
      <w:r w:rsidRPr="00001ED9">
        <w:rPr>
          <w:bCs/>
        </w:rPr>
        <w:t xml:space="preserve">5. Подготовка предложений в федеральные органы   исполнительной власти, органы  исполнительной власти Амурской области, органы  местного самоуправления о реализации мер по улучшению санитарно-эпидемиологической обстановки  и выполнению требований санитарного законодательства, касающиеся обеспечения санитарно-эпидемиологического благополучия населения, охраны и укрепления здоровья населения, охраны окружающей среды. </w:t>
      </w:r>
    </w:p>
    <w:p w:rsidR="00206CD9" w:rsidRPr="00001ED9" w:rsidRDefault="00206CD9" w:rsidP="00206CD9">
      <w:pPr>
        <w:ind w:right="278"/>
        <w:jc w:val="both"/>
        <w:rPr>
          <w:bCs/>
        </w:rPr>
      </w:pPr>
      <w:r w:rsidRPr="00001ED9">
        <w:rPr>
          <w:bCs/>
        </w:rPr>
        <w:t xml:space="preserve">6. Проведение расследований случаев профессиональных заболеваний и отравлений,  гигиеническая оценка условий труда, рассмотрение и согласование списков работников, подлежащих медицинскому осмотру, экспертиза заключительных актов медицинских  осмотров. </w:t>
      </w:r>
    </w:p>
    <w:p w:rsidR="00206CD9" w:rsidRPr="00001ED9" w:rsidRDefault="00206CD9" w:rsidP="00206CD9">
      <w:pPr>
        <w:spacing w:before="60" w:after="60"/>
        <w:ind w:right="278" w:firstLine="708"/>
        <w:jc w:val="both"/>
        <w:rPr>
          <w:b/>
          <w:bCs/>
          <w:sz w:val="28"/>
          <w:szCs w:val="28"/>
        </w:rPr>
      </w:pPr>
    </w:p>
    <w:p w:rsidR="00206CD9" w:rsidRPr="00001ED9" w:rsidRDefault="00206CD9" w:rsidP="00206CD9">
      <w:pPr>
        <w:spacing w:before="60" w:after="60"/>
        <w:ind w:right="278" w:firstLine="708"/>
        <w:jc w:val="center"/>
        <w:rPr>
          <w:b/>
          <w:bCs/>
          <w:sz w:val="28"/>
          <w:szCs w:val="28"/>
        </w:rPr>
      </w:pPr>
      <w:r w:rsidRPr="00001ED9">
        <w:rPr>
          <w:b/>
          <w:bCs/>
          <w:sz w:val="28"/>
          <w:szCs w:val="28"/>
        </w:rPr>
        <w:t>Показатели программы: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840"/>
        <w:gridCol w:w="840"/>
        <w:gridCol w:w="960"/>
        <w:gridCol w:w="9240"/>
      </w:tblGrid>
      <w:tr w:rsidR="00206CD9" w:rsidRPr="00001ED9" w:rsidTr="005222F3">
        <w:trPr>
          <w:tblHeader/>
          <w:jc w:val="center"/>
        </w:trPr>
        <w:tc>
          <w:tcPr>
            <w:tcW w:w="2988" w:type="dxa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Показатели бюджетной программы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 xml:space="preserve">Ед. измер 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План 2013г.</w:t>
            </w:r>
          </w:p>
        </w:tc>
        <w:tc>
          <w:tcPr>
            <w:tcW w:w="960" w:type="dxa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Факт 2013г.</w:t>
            </w:r>
          </w:p>
        </w:tc>
        <w:tc>
          <w:tcPr>
            <w:tcW w:w="9240" w:type="dxa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 xml:space="preserve">Уд. вес  объектов, относящихся к   3 группе по санэпид благополучию, всего:  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t>1,0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t>0,3</w:t>
            </w:r>
          </w:p>
        </w:tc>
        <w:tc>
          <w:tcPr>
            <w:tcW w:w="9240" w:type="dxa"/>
            <w:vMerge w:val="restart"/>
          </w:tcPr>
          <w:p w:rsidR="00206CD9" w:rsidRPr="00001ED9" w:rsidRDefault="00206CD9" w:rsidP="005222F3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001ED9">
              <w:t xml:space="preserve">В целом по области имеется положительная динамика по переводу объектов в вышестоящие группы  санитарно-технического состояния. Индикативный показатель, определенный планом на 2013 г.  достигнут, и составил 0,3 % от общего числа объектов надзора.  В целом доля объектов </w:t>
            </w:r>
            <w:r w:rsidRPr="00001ED9">
              <w:rPr>
                <w:lang w:val="en-US"/>
              </w:rPr>
              <w:t>III</w:t>
            </w:r>
            <w:r w:rsidRPr="00001ED9">
              <w:t xml:space="preserve">, от общего числа объектов, в сравнении с 2012 г.  снизилась в 2,5 раза. Доля объектов </w:t>
            </w:r>
            <w:r w:rsidRPr="00001ED9">
              <w:rPr>
                <w:lang w:val="en-US"/>
              </w:rPr>
              <w:t>III</w:t>
            </w:r>
            <w:r w:rsidRPr="00001ED9">
              <w:t xml:space="preserve"> группы, из общего числа коммунальных объектов, в сравнении с 2011 г. снизилась в 8 раз. Доля объектов </w:t>
            </w:r>
            <w:r w:rsidRPr="00001ED9">
              <w:rPr>
                <w:lang w:val="en-US"/>
              </w:rPr>
              <w:t>III</w:t>
            </w:r>
            <w:r w:rsidRPr="00001ED9">
              <w:t xml:space="preserve"> группы, из общего числа, промышленных объектов, в сравнении с 2011 г. увеличилась на 35%.</w:t>
            </w:r>
            <w:r w:rsidRPr="00001ED9">
              <w:rPr>
                <w:iCs/>
              </w:rPr>
              <w:t xml:space="preserve"> С 2010 года отмечается отсутствие детских и подростковых учреждений, относящихся к 3 группе санитарно-эпидемиологического благополучия. </w:t>
            </w:r>
            <w:r w:rsidRPr="00001ED9">
              <w:rPr>
                <w:rFonts w:eastAsia="SimSun"/>
                <w:lang w:eastAsia="zh-CN"/>
              </w:rPr>
              <w:t xml:space="preserve">В 2013г. </w:t>
            </w:r>
            <w:r w:rsidRPr="00001ED9">
              <w:rPr>
                <w:rFonts w:ascii="Times New Roman CYR" w:eastAsia="SimSun" w:hAnsi="Times New Roman CYR" w:cs="Times New Roman CYR"/>
                <w:lang w:eastAsia="zh-CN"/>
              </w:rPr>
              <w:t xml:space="preserve">в 4-х школах области  проведён капитальный ремонт зданий (замена кровли, полов  в спортивном зале) и  оборудование систем  холодного водоснабжения и канализации, что </w:t>
            </w:r>
            <w:r w:rsidRPr="00001ED9">
              <w:rPr>
                <w:rFonts w:eastAsia="SimSun"/>
                <w:bCs/>
                <w:lang w:eastAsia="zh-CN"/>
              </w:rPr>
              <w:t xml:space="preserve">позволил сократить количество школ, не имеющих систем водоснабжения и канализации. На текущий период количество  школ, в которых отсутствовали централизованные системы водоснабжения и канализации, сократилось от 3,4% (18) до 2,3%(9). </w:t>
            </w:r>
            <w:r w:rsidRPr="00001ED9">
              <w:rPr>
                <w:iCs/>
              </w:rPr>
              <w:t xml:space="preserve">С 2011 года отмечается снижение </w:t>
            </w:r>
            <w:r w:rsidRPr="00001ED9">
              <w:t xml:space="preserve">объектов, производства пищевых продуктов </w:t>
            </w:r>
            <w:r w:rsidRPr="00001ED9">
              <w:rPr>
                <w:iCs/>
              </w:rPr>
              <w:t xml:space="preserve">относящихся к 3 группе санитарно-эпидемиологического благополучия. </w:t>
            </w:r>
            <w:r w:rsidRPr="00001ED9">
              <w:rPr>
                <w:b/>
                <w:iCs/>
              </w:rPr>
              <w:t xml:space="preserve"> </w:t>
            </w:r>
            <w:r w:rsidRPr="00001ED9">
              <w:t>Положительной динамике данного показателя  способствовало усиление работы Управления по устранению причин  и условий, способствовавших  совершению правонарушений, а также усиление контроля  за исполнением  предписаний.</w:t>
            </w: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>в том числе: коммунальных объектов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1,3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0,16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>детских и подростковых учреждений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0,0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0,0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>пищевых объектов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0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0,0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>промышленных предприятий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1,1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1,1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  <w:vAlign w:val="center"/>
          </w:tcPr>
          <w:p w:rsidR="00206CD9" w:rsidRPr="00001ED9" w:rsidRDefault="00206CD9" w:rsidP="005222F3">
            <w:r w:rsidRPr="00001ED9">
              <w:t>транспорт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2,5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1,4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  <w:vAlign w:val="center"/>
          </w:tcPr>
          <w:p w:rsidR="00206CD9" w:rsidRPr="00001ED9" w:rsidRDefault="00206CD9" w:rsidP="005222F3">
            <w:r w:rsidRPr="00001ED9">
              <w:t xml:space="preserve">Уд. вес пищевых продуктов, не соответствующих гигиеническим </w:t>
            </w:r>
            <w:r w:rsidRPr="00001ED9">
              <w:lastRenderedPageBreak/>
              <w:t>нормативам, всего: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lastRenderedPageBreak/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4,0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4,4</w:t>
            </w:r>
          </w:p>
        </w:tc>
        <w:tc>
          <w:tcPr>
            <w:tcW w:w="9240" w:type="dxa"/>
            <w:vMerge w:val="restart"/>
          </w:tcPr>
          <w:p w:rsidR="00206CD9" w:rsidRPr="00001ED9" w:rsidRDefault="00206CD9" w:rsidP="00BF459B">
            <w:pPr>
              <w:shd w:val="clear" w:color="auto" w:fill="FFFFFF"/>
              <w:spacing w:after="120"/>
              <w:ind w:firstLine="709"/>
              <w:contextualSpacing/>
              <w:jc w:val="both"/>
            </w:pPr>
            <w:r w:rsidRPr="00001ED9">
              <w:t xml:space="preserve">В рамках реализации мероприятий, направленных на продовольственную безопасность, Управлением  продолжен контроль за соблюдением требований  законодательства пищевых продуктов. Уд. вес пищевых продуктов, не соответствующих гигиеническим нормативам  по микробиологическим показателям </w:t>
            </w:r>
            <w:r w:rsidRPr="00001ED9">
              <w:lastRenderedPageBreak/>
              <w:t xml:space="preserve">увеличился с 4,0% до 4,4 %.  </w:t>
            </w:r>
            <w:r w:rsidRPr="00001ED9">
              <w:rPr>
                <w:spacing w:val="-1"/>
              </w:rPr>
              <w:t xml:space="preserve">В 2013 г. было исследовано 4410  проб пищевых продуктов на соответствие гигиеническим нормативам по микробиологическим </w:t>
            </w:r>
            <w:r w:rsidRPr="00001ED9">
              <w:rPr>
                <w:spacing w:val="-2"/>
              </w:rPr>
              <w:t>показателям (в 2012г. -</w:t>
            </w:r>
            <w:r w:rsidRPr="00001ED9">
              <w:rPr>
                <w:spacing w:val="-1"/>
              </w:rPr>
              <w:t>5578 проб).</w:t>
            </w:r>
            <w:r w:rsidRPr="00001ED9">
              <w:rPr>
                <w:b/>
              </w:rPr>
              <w:t xml:space="preserve"> </w:t>
            </w:r>
            <w:r w:rsidRPr="00001ED9">
              <w:t>Доля проб продуктов и продовольственного сырья, не соответствующих санитарно-эпидемиологическим требованиям по микробиологическим показателям составила в 2013г.-5,5% (в 2012г.-6,5.%</w:t>
            </w:r>
            <w:r w:rsidRPr="00001ED9">
              <w:rPr>
                <w:b/>
              </w:rPr>
              <w:t>).</w:t>
            </w:r>
            <w:r w:rsidRPr="00001ED9">
              <w:rPr>
                <w:spacing w:val="-2"/>
              </w:rPr>
              <w:t xml:space="preserve"> </w:t>
            </w:r>
            <w:r w:rsidRPr="00001ED9">
              <w:t>В течение 2013г. было исследовано 1146 проб пищевого сырья и пищевых продуктов по санитарно-химическим показателям. Не соответствующих гигиеническим нормативам не выявлено (в 2012г. -2%).  За период 2013 года случаев пищевых отравлений  не зарегистрировано.</w:t>
            </w: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  <w:vAlign w:val="center"/>
          </w:tcPr>
          <w:p w:rsidR="00206CD9" w:rsidRPr="00001ED9" w:rsidRDefault="00206CD9" w:rsidP="005222F3">
            <w:r w:rsidRPr="00001ED9">
              <w:rPr>
                <w:sz w:val="22"/>
                <w:szCs w:val="22"/>
              </w:rPr>
              <w:lastRenderedPageBreak/>
              <w:t>в т.ч.: по санитарно-химическим показателям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  <w:vAlign w:val="center"/>
          </w:tcPr>
          <w:p w:rsidR="00206CD9" w:rsidRPr="00001ED9" w:rsidRDefault="00206CD9" w:rsidP="005222F3">
            <w:r w:rsidRPr="00001ED9">
              <w:t>по микробиологическим показателям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t>5,5</w:t>
            </w:r>
          </w:p>
          <w:p w:rsidR="00206CD9" w:rsidRPr="00001ED9" w:rsidRDefault="00206CD9" w:rsidP="005222F3">
            <w:pPr>
              <w:jc w:val="center"/>
            </w:pP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5,5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  <w:vAlign w:val="center"/>
          </w:tcPr>
          <w:p w:rsidR="00206CD9" w:rsidRPr="00001ED9" w:rsidRDefault="00206CD9" w:rsidP="005222F3">
            <w:r w:rsidRPr="00001ED9">
              <w:t>Охват школьников горячим питанием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81,0</w:t>
            </w: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85,4</w:t>
            </w:r>
          </w:p>
        </w:tc>
        <w:tc>
          <w:tcPr>
            <w:tcW w:w="9240" w:type="dxa"/>
          </w:tcPr>
          <w:p w:rsidR="00206CD9" w:rsidRPr="00001ED9" w:rsidRDefault="00206CD9" w:rsidP="005222F3">
            <w:pPr>
              <w:ind w:firstLine="708"/>
              <w:jc w:val="both"/>
              <w:rPr>
                <w:rFonts w:eastAsia="Calibri"/>
                <w:bCs/>
                <w:lang w:eastAsia="zh-CN"/>
              </w:rPr>
            </w:pPr>
            <w:r w:rsidRPr="00001ED9">
              <w:t xml:space="preserve">Для улучшения качества питания детей и подростков и увеличение удельного веса школьников, охваченным горячим питанием  продолжена реализация мероприятий  подпрограммы «Совершенствование питания общеобразовательных учреждений области на 2010-2015г.г.». Целенаправленная деятельность по надзору за организацией питания детей способствовала увеличению охвата горячим питанием школьников Амурской области. </w:t>
            </w:r>
            <w:r w:rsidRPr="00001ED9">
              <w:rPr>
                <w:rFonts w:eastAsia="Calibri"/>
                <w:bCs/>
                <w:lang w:eastAsia="zh-CN"/>
              </w:rPr>
              <w:t xml:space="preserve">В г. Благовещенске продолжает свою работу специализированное базовое предприятие, занимающегося производством продукции (мясных и рыбных полуфабрикатов, кулинарных изделий), предназначенной непосредственно для детей и подростков. В 2013 году оборудован дополнительный цех по первичной обработке овощей. </w:t>
            </w:r>
          </w:p>
          <w:p w:rsidR="00206CD9" w:rsidRPr="00001ED9" w:rsidRDefault="00206CD9" w:rsidP="00BF459B">
            <w:pPr>
              <w:autoSpaceDE w:val="0"/>
              <w:autoSpaceDN w:val="0"/>
              <w:adjustRightInd w:val="0"/>
              <w:ind w:firstLine="132"/>
              <w:jc w:val="both"/>
            </w:pPr>
            <w:r w:rsidRPr="00001ED9">
              <w:rPr>
                <w:rFonts w:ascii="TimesNewRomanPSMT" w:eastAsia="Calibri" w:hAnsi="TimesNewRomanPSMT" w:cs="TimesNewRomanPSMT"/>
                <w:bCs/>
                <w:lang w:eastAsia="en-US"/>
              </w:rPr>
              <w:t xml:space="preserve">Целенаправленная деятельность по надзору за организацией питания детей, способствовала увеличению </w:t>
            </w:r>
            <w:r w:rsidRPr="00001ED9">
              <w:rPr>
                <w:rFonts w:eastAsia="Calibri"/>
                <w:bCs/>
                <w:lang w:eastAsia="en-US"/>
              </w:rPr>
              <w:t xml:space="preserve">охвата горячим питанием школьников Амурской области, так с 2011 года прирост составил 4,1% и достиг в 2013 году 85,4%. При этом охват горячим питанием, среди учащихся 1-4 классов в 2013г. достиг 99%, а детей обучающихся с 5 по 11 класс составил 75,0 </w:t>
            </w:r>
            <w:r w:rsidRPr="00001ED9">
              <w:rPr>
                <w:rFonts w:eastAsia="SimSun"/>
                <w:lang w:eastAsia="zh-CN"/>
              </w:rPr>
              <w:t xml:space="preserve">Полная обеспеченность школьников горячим питанием в 2013 г. отмечена в образовательных учреждениях  в 3 районах: Тамбовский,  Магдагачинский, Архаринский-100%). При этом, </w:t>
            </w:r>
            <w:r w:rsidRPr="00001ED9">
              <w:rPr>
                <w:rFonts w:eastAsia="Calibri"/>
                <w:bCs/>
                <w:lang w:eastAsia="en-US"/>
              </w:rPr>
              <w:t>%.</w:t>
            </w:r>
            <w:r w:rsidRPr="00001ED9">
              <w:t xml:space="preserve">     выделяемые дотации из местных бюджетов  все же  не позволяют обеспечить рацион питания в соответствии с санитарными правилами.  </w:t>
            </w: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  <w:vAlign w:val="center"/>
          </w:tcPr>
          <w:p w:rsidR="00206CD9" w:rsidRPr="00001ED9" w:rsidRDefault="00206CD9" w:rsidP="005222F3">
            <w:r w:rsidRPr="00001ED9">
              <w:t>Уд.  вес населения, обеспеченного доброкачественной питьевой водой, всего: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  <w:vAlign w:val="center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lastRenderedPageBreak/>
              <w:t>90,0</w:t>
            </w: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</w:tc>
        <w:tc>
          <w:tcPr>
            <w:tcW w:w="960" w:type="dxa"/>
            <w:vAlign w:val="center"/>
          </w:tcPr>
          <w:p w:rsidR="00206CD9" w:rsidRPr="00001ED9" w:rsidRDefault="00206CD9" w:rsidP="005222F3">
            <w:pPr>
              <w:jc w:val="center"/>
            </w:pPr>
            <w:r w:rsidRPr="00001ED9">
              <w:lastRenderedPageBreak/>
              <w:t>92,6</w:t>
            </w:r>
          </w:p>
        </w:tc>
        <w:tc>
          <w:tcPr>
            <w:tcW w:w="9240" w:type="dxa"/>
            <w:vMerge w:val="restart"/>
          </w:tcPr>
          <w:p w:rsidR="00206CD9" w:rsidRPr="00001ED9" w:rsidRDefault="00206CD9" w:rsidP="005222F3">
            <w:pPr>
              <w:jc w:val="both"/>
            </w:pPr>
            <w:r w:rsidRPr="00001ED9">
              <w:t xml:space="preserve">      По результатам надзора в отчетом году  увеличилась доля  населения, обеспеченного доброкачественной питьевой водой в городских и сельских поселениях. </w:t>
            </w:r>
          </w:p>
          <w:p w:rsidR="00206CD9" w:rsidRPr="00001ED9" w:rsidRDefault="00206CD9" w:rsidP="005222F3">
            <w:pPr>
              <w:shd w:val="clear" w:color="auto" w:fill="FFFFFF"/>
              <w:jc w:val="both"/>
            </w:pPr>
            <w:r w:rsidRPr="00001ED9">
              <w:t xml:space="preserve">      Для оценки качества питьевой воды на здоровье населения в 2013г. в рамках социально-гигиенического мониторинга исследования проводились в 101 мониторинговой точке на территориях всех муниципальных городов и районов области. В период крупномасштабного наводнения в пострадавших районах  </w:t>
            </w:r>
            <w:r w:rsidRPr="00001ED9">
              <w:lastRenderedPageBreak/>
              <w:t xml:space="preserve">исследования проводились дополнительно в 107 мониторинговых точках. </w:t>
            </w:r>
          </w:p>
          <w:p w:rsidR="00206CD9" w:rsidRPr="00001ED9" w:rsidRDefault="00206CD9" w:rsidP="005222F3">
            <w:pPr>
              <w:autoSpaceDE w:val="0"/>
              <w:autoSpaceDN w:val="0"/>
              <w:adjustRightInd w:val="0"/>
              <w:jc w:val="both"/>
            </w:pPr>
            <w:r w:rsidRPr="00001ED9">
              <w:t xml:space="preserve">      </w:t>
            </w:r>
          </w:p>
          <w:p w:rsidR="00206CD9" w:rsidRPr="00001ED9" w:rsidRDefault="00206CD9" w:rsidP="005222F3">
            <w:pPr>
              <w:jc w:val="both"/>
            </w:pPr>
            <w:r w:rsidRPr="00001ED9">
              <w:t>В области для всех  действующих систем централизованного водоснабжения, организациями, осуществляющими эксплуатацию систем водоснабжения, разработаны и согласованы в установленном порядке программы производственного контроля качества питьевой воды, организовано взаимодействие с органами местного самоуправления городов и районов Амурской области по  внедрению в работу Федерального закона от 07.12.2011г № 416-ФЗ «О водоснабжении и водоотведении» в части обеспечения качества питьевой воды.  В 2013 году выдано 33 уведомления о несоответствии качества воды санитарным правилам.</w:t>
            </w: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lastRenderedPageBreak/>
              <w:t>в т.ч.: население городов и городских поселений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90,0</w:t>
            </w:r>
          </w:p>
        </w:tc>
        <w:tc>
          <w:tcPr>
            <w:tcW w:w="960" w:type="dxa"/>
          </w:tcPr>
          <w:p w:rsidR="00206CD9" w:rsidRPr="00001ED9" w:rsidRDefault="00206CD9" w:rsidP="005222F3">
            <w:pPr>
              <w:jc w:val="center"/>
            </w:pPr>
            <w:r w:rsidRPr="00001ED9">
              <w:t>92,0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>сельское население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85,0</w:t>
            </w:r>
          </w:p>
        </w:tc>
        <w:tc>
          <w:tcPr>
            <w:tcW w:w="960" w:type="dxa"/>
          </w:tcPr>
          <w:p w:rsidR="00206CD9" w:rsidRPr="00001ED9" w:rsidRDefault="00206CD9" w:rsidP="005222F3">
            <w:pPr>
              <w:jc w:val="center"/>
            </w:pPr>
            <w:r w:rsidRPr="00001ED9">
              <w:t>94,0</w:t>
            </w:r>
          </w:p>
        </w:tc>
        <w:tc>
          <w:tcPr>
            <w:tcW w:w="9240" w:type="dxa"/>
            <w:vMerge/>
          </w:tcPr>
          <w:p w:rsidR="00206CD9" w:rsidRPr="00001ED9" w:rsidRDefault="00206CD9" w:rsidP="005222F3">
            <w:pPr>
              <w:jc w:val="both"/>
            </w:pP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 xml:space="preserve">Уд. вес применения  лабораторных и инструментальных методов исследований  при обследовании объектов в рамках проведения мероприятий по контролю 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t>50,0</w:t>
            </w:r>
          </w:p>
        </w:tc>
        <w:tc>
          <w:tcPr>
            <w:tcW w:w="960" w:type="dxa"/>
          </w:tcPr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</w:p>
          <w:p w:rsidR="00206CD9" w:rsidRPr="00001ED9" w:rsidRDefault="00206CD9" w:rsidP="005222F3">
            <w:pPr>
              <w:jc w:val="center"/>
            </w:pPr>
            <w:r w:rsidRPr="00001ED9">
              <w:t>52,7</w:t>
            </w:r>
          </w:p>
        </w:tc>
        <w:tc>
          <w:tcPr>
            <w:tcW w:w="9240" w:type="dxa"/>
          </w:tcPr>
          <w:p w:rsidR="00206CD9" w:rsidRPr="00001ED9" w:rsidRDefault="00206CD9" w:rsidP="005222F3">
            <w:pPr>
              <w:jc w:val="both"/>
            </w:pPr>
            <w:r w:rsidRPr="00001ED9">
              <w:t xml:space="preserve">Произошло некоторое увеличение доли контрольно-надзорных мероприятий, проводимых в рамках соблюдения обязательных требований законодательства в области санитарно-эпидемиологического благополучия. </w:t>
            </w:r>
          </w:p>
        </w:tc>
      </w:tr>
      <w:tr w:rsidR="00206CD9" w:rsidRPr="00001ED9" w:rsidTr="005222F3">
        <w:trPr>
          <w:jc w:val="center"/>
        </w:trPr>
        <w:tc>
          <w:tcPr>
            <w:tcW w:w="2988" w:type="dxa"/>
          </w:tcPr>
          <w:p w:rsidR="00206CD9" w:rsidRPr="00001ED9" w:rsidRDefault="00206CD9" w:rsidP="005222F3">
            <w:r w:rsidRPr="00001ED9">
              <w:t>Уд. вес ЮЛ и ИП, имеющих лицензию к общему количеству ЮЛ и ИП, осуществляющих деятельность, связанную с использованием: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%</w:t>
            </w:r>
          </w:p>
        </w:tc>
        <w:tc>
          <w:tcPr>
            <w:tcW w:w="840" w:type="dxa"/>
          </w:tcPr>
          <w:p w:rsidR="00206CD9" w:rsidRPr="00001ED9" w:rsidRDefault="00206CD9" w:rsidP="005222F3">
            <w:pPr>
              <w:jc w:val="center"/>
            </w:pPr>
            <w:r w:rsidRPr="00001ED9">
              <w:t>100</w:t>
            </w:r>
          </w:p>
        </w:tc>
        <w:tc>
          <w:tcPr>
            <w:tcW w:w="960" w:type="dxa"/>
          </w:tcPr>
          <w:p w:rsidR="00206CD9" w:rsidRPr="00001ED9" w:rsidRDefault="00206CD9" w:rsidP="005222F3">
            <w:pPr>
              <w:jc w:val="center"/>
            </w:pPr>
            <w:r w:rsidRPr="00001ED9">
              <w:t>100</w:t>
            </w:r>
          </w:p>
        </w:tc>
        <w:tc>
          <w:tcPr>
            <w:tcW w:w="9240" w:type="dxa"/>
          </w:tcPr>
          <w:p w:rsidR="00206CD9" w:rsidRPr="00001ED9" w:rsidRDefault="00206CD9" w:rsidP="005222F3">
            <w:pPr>
              <w:jc w:val="both"/>
            </w:pPr>
            <w:r w:rsidRPr="00001ED9">
              <w:t>Обеспечена оперативная актуализация реестра выданных и переоформленных лицензий. Организовано формирование и направление электронных межведомственных запросов в органы, участвующие в предоставлении государственной услуги, осуществляется при поступлении в Управление заявления.</w:t>
            </w:r>
          </w:p>
          <w:p w:rsidR="00206CD9" w:rsidRPr="00001ED9" w:rsidRDefault="00206CD9" w:rsidP="00BF459B">
            <w:pPr>
              <w:ind w:firstLine="12"/>
              <w:jc w:val="both"/>
            </w:pPr>
            <w:r w:rsidRPr="00001ED9">
              <w:t xml:space="preserve">В рамках работы с лицензиатами, направленной на предотвращение ими нарушений лицензионных требований, организовано информирование и консультирование по исполнению гос.функции. Консультирование по процедуре исполнения государственной функции предоставляется по телефону  и при личном приеме согласно графику приема посетителей в Управлении и тер.отделах. Информация доведена  до заявителей через сайт Управления Роспотребнадзора по Амурской области в разделе «Электронное правительство» блок «Гос услуги» и информационные стенды, оборудованные в Управлении и терр.отделах. Кроме этого, подробные разъяснения по соблюдению лицензионных требований предоставляются соискателям лицензии на стадии их оценки по соблюдению лицензионных требований. В результате проводимой с лицензиатами методической работы, направленной на предотвращение ими нарушений лицензионных требований, за  отчетный период не установлено </w:t>
            </w:r>
            <w:r w:rsidRPr="00001ED9">
              <w:lastRenderedPageBreak/>
              <w:t xml:space="preserve">грубых нарушений лицензионных требований, повлекших причинение вреда  жизни и здоровью граждан, окружающей среде, возникновению </w:t>
            </w:r>
            <w:r w:rsidR="00BF459B" w:rsidRPr="00001ED9">
              <w:t>ЧС</w:t>
            </w:r>
            <w:r w:rsidRPr="00001ED9">
              <w:t xml:space="preserve"> техногенного характера.  </w:t>
            </w:r>
          </w:p>
        </w:tc>
      </w:tr>
    </w:tbl>
    <w:p w:rsidR="000E0A74" w:rsidRPr="00001ED9" w:rsidRDefault="000E0A74" w:rsidP="000E0A74">
      <w:pPr>
        <w:ind w:left="720"/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lastRenderedPageBreak/>
        <w:t>3. ВЦП</w:t>
      </w:r>
      <w:r w:rsidR="00FD272F" w:rsidRPr="00001ED9">
        <w:rPr>
          <w:b/>
          <w:sz w:val="28"/>
          <w:szCs w:val="28"/>
        </w:rPr>
        <w:t xml:space="preserve"> </w:t>
      </w:r>
      <w:r w:rsidRPr="00001ED9">
        <w:rPr>
          <w:b/>
          <w:sz w:val="28"/>
          <w:szCs w:val="28"/>
        </w:rPr>
        <w:t xml:space="preserve">«Профилактика инфекционных и паразитарных заболеваний  (ВЦП «Стоп инфекция») </w:t>
      </w:r>
    </w:p>
    <w:p w:rsidR="000E0A74" w:rsidRPr="00001ED9" w:rsidRDefault="000E0A74" w:rsidP="000E0A74">
      <w:pPr>
        <w:ind w:left="720"/>
        <w:jc w:val="center"/>
        <w:rPr>
          <w:sz w:val="28"/>
          <w:szCs w:val="28"/>
        </w:rPr>
      </w:pPr>
      <w:r w:rsidRPr="00001ED9">
        <w:rPr>
          <w:b/>
          <w:sz w:val="28"/>
          <w:szCs w:val="28"/>
        </w:rPr>
        <w:t>в  Амурской области</w:t>
      </w:r>
      <w:r w:rsidR="00FD272F" w:rsidRPr="00001ED9">
        <w:rPr>
          <w:b/>
          <w:sz w:val="28"/>
          <w:szCs w:val="28"/>
        </w:rPr>
        <w:t xml:space="preserve"> на 2011-2013г.г.»</w:t>
      </w:r>
    </w:p>
    <w:p w:rsidR="000E0A74" w:rsidRPr="00001ED9" w:rsidRDefault="000E0A74" w:rsidP="000E0A74">
      <w:pPr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 xml:space="preserve"> </w:t>
      </w:r>
    </w:p>
    <w:p w:rsidR="000E0A74" w:rsidRPr="00001ED9" w:rsidRDefault="000E0A74" w:rsidP="000E0A74">
      <w:pPr>
        <w:jc w:val="both"/>
        <w:rPr>
          <w:b/>
        </w:rPr>
      </w:pPr>
      <w:r w:rsidRPr="00001ED9">
        <w:rPr>
          <w:b/>
          <w:sz w:val="28"/>
          <w:szCs w:val="28"/>
        </w:rPr>
        <w:t>Цель программы:</w:t>
      </w:r>
      <w:r w:rsidRPr="00001ED9">
        <w:rPr>
          <w:b/>
        </w:rPr>
        <w:t xml:space="preserve">   </w:t>
      </w:r>
      <w:r w:rsidRPr="00001ED9">
        <w:t>Обеспечение эпидблагополучия населения путем совершенствования мероприятий, направленных на стабилизацию, снижение и ликвидацию инфекционных и паразитарных болезней.</w:t>
      </w:r>
    </w:p>
    <w:p w:rsidR="000E0A74" w:rsidRPr="00001ED9" w:rsidRDefault="000E0A74" w:rsidP="000E0A74">
      <w:pPr>
        <w:ind w:right="-5"/>
        <w:jc w:val="both"/>
      </w:pPr>
      <w:r w:rsidRPr="00001ED9">
        <w:rPr>
          <w:b/>
          <w:sz w:val="28"/>
          <w:szCs w:val="28"/>
        </w:rPr>
        <w:t>Сроки реализации программы:</w:t>
      </w:r>
      <w:r w:rsidRPr="00001ED9">
        <w:rPr>
          <w:b/>
        </w:rPr>
        <w:t xml:space="preserve"> </w:t>
      </w:r>
      <w:r w:rsidRPr="00001ED9">
        <w:t>2011 -2013гг.</w:t>
      </w:r>
    </w:p>
    <w:p w:rsidR="000E0A74" w:rsidRPr="00001ED9" w:rsidRDefault="000E0A74" w:rsidP="000E0A74">
      <w:pPr>
        <w:ind w:right="-5"/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Задачи программы: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</w:pPr>
      <w:r w:rsidRPr="00001ED9">
        <w:t>Организация надзора и контроля за инфекциями, управляемыми средствами специфической профилактики и воздушно-капельными инфекциями.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</w:pPr>
      <w:r w:rsidRPr="00001ED9">
        <w:t>Организация надзора и контроля за острыми кишечными инфекциями и вирусным гепатитом А.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</w:pPr>
      <w:r w:rsidRPr="00001ED9">
        <w:t xml:space="preserve">Совершенствование  надзора  и контроля за гриппом и ОРВИ, внебольничными пневмониями 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</w:pPr>
      <w:r w:rsidRPr="00001ED9">
        <w:t>Совершенствование надзора за  внутрибольничными и внутриутробными инфекциями.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  <w:rPr>
          <w:b/>
        </w:rPr>
      </w:pPr>
      <w:r w:rsidRPr="00001ED9">
        <w:t>Совершенствование надзора  за паразитарными заболеваниями.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  <w:rPr>
          <w:b/>
        </w:rPr>
      </w:pPr>
      <w:r w:rsidRPr="00001ED9">
        <w:t>Поддержание заболеваемости природно-очаговыми инфекциями и болезнями, общими для человека и животных, на спорадическом уровне.</w:t>
      </w:r>
    </w:p>
    <w:p w:rsidR="000E0A74" w:rsidRPr="00001ED9" w:rsidRDefault="000E0A74" w:rsidP="000E0A74">
      <w:pPr>
        <w:numPr>
          <w:ilvl w:val="0"/>
          <w:numId w:val="11"/>
        </w:numPr>
        <w:ind w:right="-5"/>
        <w:jc w:val="both"/>
        <w:rPr>
          <w:b/>
        </w:rPr>
      </w:pPr>
      <w:r w:rsidRPr="00001ED9">
        <w:t>Совершенствование мероприятий по надзору за туберкулезом.</w:t>
      </w:r>
    </w:p>
    <w:p w:rsidR="000E0A74" w:rsidRPr="00001ED9" w:rsidRDefault="000E0A74" w:rsidP="000E0A74">
      <w:pPr>
        <w:ind w:right="-5"/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 xml:space="preserve"> Основные  мероприятия  программы: 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>1. Надзор за реализацией мероприятий национального плана действий по поддержанию свободного от полиомиелита статуса РФ и  Амурской области.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>2. Надзор за реализацией «Программы элиминации  кори и краснухи в РФ». Мероприятия в рамках сертификации территории Амурской области  как свободной от эндемичной кори.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>3. Надзор за другими инфекциями, управляемыми средствами специфической профилактики (дифтерия, эпидемический паротит, коклюш, вирусный гепатит В).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>4. Организация надзора и контроля за инфекциями, не управляемыми средствами специфической профилактики (скарлатина, менингококковая инфекция, ветряная оспа и др.).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 xml:space="preserve">5. Организация контроля за транспортировкой, хранением и использованием медицинских иммунобиологических препаратов и безопасностью иммунизации. 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b/>
          <w:sz w:val="24"/>
        </w:rPr>
      </w:pPr>
      <w:r w:rsidRPr="00001ED9">
        <w:rPr>
          <w:sz w:val="24"/>
        </w:rPr>
        <w:t>6.</w:t>
      </w:r>
      <w:r w:rsidRPr="00001ED9">
        <w:rPr>
          <w:b/>
          <w:sz w:val="24"/>
        </w:rPr>
        <w:t xml:space="preserve"> </w:t>
      </w:r>
      <w:r w:rsidRPr="00001ED9">
        <w:rPr>
          <w:sz w:val="24"/>
        </w:rPr>
        <w:t>Осуществление эпидемиологического надзора за ОКИ, энтеровирусной инфекцией, вирусным гепатитом А.</w:t>
      </w:r>
      <w:r w:rsidRPr="00001ED9">
        <w:rPr>
          <w:b/>
          <w:sz w:val="24"/>
        </w:rPr>
        <w:t xml:space="preserve"> 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 xml:space="preserve">7. Организация надзора и контроля за гриппом и ОРВИ, внебольничными пневмониями. 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 xml:space="preserve">8. Организация контроля  и надзора за внутрибольничными инфекциями и внутриутробными инфекциями. 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>9. Организация контроля и надзора  за паразитарными заболеваниями.</w:t>
      </w:r>
    </w:p>
    <w:p w:rsidR="000E0A74" w:rsidRPr="00001ED9" w:rsidRDefault="000E0A74" w:rsidP="000E0A74">
      <w:pPr>
        <w:pStyle w:val="31"/>
        <w:tabs>
          <w:tab w:val="left" w:pos="889"/>
        </w:tabs>
        <w:ind w:left="360" w:hanging="360"/>
        <w:rPr>
          <w:sz w:val="24"/>
        </w:rPr>
      </w:pPr>
      <w:r w:rsidRPr="00001ED9">
        <w:rPr>
          <w:sz w:val="24"/>
        </w:rPr>
        <w:t>10. Организация надзора за природно-очаговыми инфекциями и болезнями общими для человека и животных.</w:t>
      </w:r>
    </w:p>
    <w:p w:rsidR="000E0A74" w:rsidRPr="00001ED9" w:rsidRDefault="000E0A74" w:rsidP="000E0A74">
      <w:pPr>
        <w:pStyle w:val="31"/>
        <w:numPr>
          <w:ilvl w:val="0"/>
          <w:numId w:val="13"/>
        </w:numPr>
        <w:tabs>
          <w:tab w:val="clear" w:pos="720"/>
          <w:tab w:val="left" w:pos="240"/>
        </w:tabs>
        <w:ind w:left="360"/>
        <w:rPr>
          <w:sz w:val="24"/>
        </w:rPr>
      </w:pPr>
      <w:r w:rsidRPr="00001ED9">
        <w:rPr>
          <w:sz w:val="24"/>
        </w:rPr>
        <w:t>Организация надзора за  социально-обусловленными  инфекционными  болезнями,  в том числе туберкулезом, проведением дератизационных и дезинсекционных мероприятий.</w:t>
      </w:r>
    </w:p>
    <w:p w:rsidR="000E0A74" w:rsidRPr="00001ED9" w:rsidRDefault="000E0A74" w:rsidP="000E0A74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lastRenderedPageBreak/>
        <w:t xml:space="preserve">12. Контрольно-надзорные мероприятия в ЛПУ, детских учреждениях и др. объектах по вопросам профилактики ОКИ, ПОИ, гриппа и ОРВИ и паразитозов.  </w:t>
      </w:r>
    </w:p>
    <w:p w:rsidR="000E0A74" w:rsidRPr="00001ED9" w:rsidRDefault="000E0A74" w:rsidP="000E0A74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13. Проведение эпидемиологических расследований  случаев инфекционных заболеваний, организация и   проведение противоэпидемических мероприятий в эпидочагах.</w:t>
      </w:r>
    </w:p>
    <w:p w:rsidR="000E0A74" w:rsidRPr="00001ED9" w:rsidRDefault="000E0A74" w:rsidP="000E0A74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14. Лабораторное обеспечение эпидемиологического надзора за гриппом и ОРВИ, ПОИ и др. инфекционных заболеваний. </w:t>
      </w:r>
    </w:p>
    <w:p w:rsidR="000E0A74" w:rsidRPr="00001ED9" w:rsidRDefault="000E0A74" w:rsidP="000E0A74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15. Информационно-методическая деятельность, санитарно-просветительная работа по профилактике инфекционных и паразитарных заболеваний.</w:t>
      </w:r>
    </w:p>
    <w:p w:rsidR="000E0A74" w:rsidRPr="00001ED9" w:rsidRDefault="000E0A74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0E0A74" w:rsidRPr="00001ED9" w:rsidRDefault="000E0A74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  <w:r w:rsidRPr="00001ED9">
        <w:rPr>
          <w:b/>
          <w:bCs/>
          <w:snapToGrid w:val="0"/>
          <w:sz w:val="28"/>
          <w:szCs w:val="28"/>
        </w:rPr>
        <w:t>Показатели  программы:</w:t>
      </w:r>
    </w:p>
    <w:tbl>
      <w:tblPr>
        <w:tblW w:w="14632" w:type="dxa"/>
        <w:jc w:val="center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392"/>
        <w:gridCol w:w="888"/>
        <w:gridCol w:w="955"/>
        <w:gridCol w:w="8949"/>
      </w:tblGrid>
      <w:tr w:rsidR="000E0A74" w:rsidRPr="00001ED9" w:rsidTr="003F48A2">
        <w:trPr>
          <w:tblHeader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Показатели бюджетной программы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Единица          измерения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план 2013г.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факт</w:t>
            </w:r>
          </w:p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2013г.</w:t>
            </w:r>
          </w:p>
        </w:tc>
        <w:tc>
          <w:tcPr>
            <w:tcW w:w="8949" w:type="dxa"/>
          </w:tcPr>
          <w:p w:rsidR="000E0A74" w:rsidRPr="00001ED9" w:rsidRDefault="000E0A74" w:rsidP="003F48A2">
            <w:pPr>
              <w:jc w:val="center"/>
            </w:pPr>
          </w:p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0E0A74" w:rsidRPr="00001ED9" w:rsidTr="003F48A2">
        <w:trPr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Поддержание охвата прививками населения против инфекций управляемых средствами специфической профилактики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процент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95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более 95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3F48A2">
            <w:pPr>
              <w:jc w:val="both"/>
            </w:pPr>
            <w:r w:rsidRPr="00001ED9">
              <w:t xml:space="preserve">Оперативный мониторинг за выполнением плана профилактических прививок на 2013 г, анализ уровней охвата прививками детского и взрослого населения. </w:t>
            </w:r>
          </w:p>
          <w:p w:rsidR="000E0A74" w:rsidRPr="00001ED9" w:rsidRDefault="000E0A74" w:rsidP="003F48A2">
            <w:pPr>
              <w:jc w:val="both"/>
            </w:pPr>
            <w:r w:rsidRPr="00001ED9">
              <w:t>Проведено 3300 серологических исследований на напряженность поствакцинального  иммунитета  к инфекционным болезням.</w:t>
            </w:r>
          </w:p>
          <w:p w:rsidR="000E0A74" w:rsidRPr="00001ED9" w:rsidRDefault="000E0A74" w:rsidP="003F48A2">
            <w:pPr>
              <w:ind w:right="-81"/>
              <w:jc w:val="both"/>
            </w:pPr>
            <w:r w:rsidRPr="00001ED9">
              <w:rPr>
                <w:b/>
              </w:rPr>
              <w:t>С</w:t>
            </w:r>
            <w:r w:rsidRPr="00001ED9">
              <w:t xml:space="preserve"> целью контроля   организации иммунопрофилактики  проведены контрольно-надзорные мероприятия в отношении 118 субъектов, из них проверено 38 ЛПО, 80 медицинских кабинета детских учреждений организующих и осуществляющих иммунопрофилактику. Выявлены  нарушения санитарного законодательства  в 31 ЛПУ и 39 медицинских кабинетов. За выявленные нарушения  к административной ответственности привлечено  84  должностных лица. </w:t>
            </w:r>
          </w:p>
          <w:p w:rsidR="000E0A74" w:rsidRPr="00001ED9" w:rsidRDefault="000E0A74" w:rsidP="003F48A2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001ED9">
              <w:t xml:space="preserve">     С целью предупреждения возникновения и распространения инфекционных заболеваний управляемыми средствами специфической профилактики вопросы по оптимизации деятельности в организации иммунопрофилактики инфекционных заболеваний населения Амурской области выносились на заседания областных и муниципальных санитарно-противоэпидемических комиссий. Ежеквартально проводился областной штаб по иммунопрофилактике, на который приглашаются и заслушиваются руководители лечебно-профилактических организаций с административных территорий имеющих наиболее низкие показатели вакцинации среди населения.</w:t>
            </w:r>
          </w:p>
          <w:p w:rsidR="000E0A74" w:rsidRPr="00001ED9" w:rsidRDefault="000E0A74" w:rsidP="003F48A2">
            <w:pPr>
              <w:jc w:val="both"/>
            </w:pPr>
            <w:r w:rsidRPr="00001ED9">
              <w:t xml:space="preserve">     В целях снижения заболеваемости инфекций управляемых вакцинопрофилактикой  в области реализовывается комплекс организационно-методических и профилактических мероприятий.</w:t>
            </w:r>
            <w:r w:rsidRPr="00001ED9">
              <w:rPr>
                <w:rFonts w:eastAsia="Calibri"/>
              </w:rPr>
              <w:t xml:space="preserve"> Разработаны и реализуются совместные с Министерством здравоохранения области: «</w:t>
            </w:r>
            <w:r w:rsidRPr="00001ED9">
              <w:t xml:space="preserve">План мероприятий по оптимизации деятельности в вопросах организации иммунопрофилактики инфекционных заболеваний населения Амурской области на 2011-2014 годы», </w:t>
            </w:r>
            <w:r w:rsidRPr="00001ED9">
              <w:rPr>
                <w:rFonts w:eastAsia="Calibri"/>
              </w:rPr>
              <w:t>«</w:t>
            </w:r>
            <w:r w:rsidRPr="00001ED9">
              <w:t xml:space="preserve">План мероприятий по приверженности населения области к вакцинопрофилактике </w:t>
            </w:r>
            <w:r w:rsidRPr="00001ED9">
              <w:lastRenderedPageBreak/>
              <w:t>инфекционных заболеваний на 2011-2014гг.».</w:t>
            </w:r>
          </w:p>
          <w:p w:rsidR="000E0A74" w:rsidRPr="00001ED9" w:rsidRDefault="000E0A74" w:rsidP="00CD453A">
            <w:pPr>
              <w:ind w:firstLine="720"/>
              <w:jc w:val="both"/>
            </w:pPr>
            <w:r w:rsidRPr="00001ED9">
              <w:t xml:space="preserve">Организованна работа телефонов «горячей линии» для населения по вопросам иммунопрофилактики инфекционных болезней, дано более 150 консультаций. Проведен областной семинар с участием специалистов лечебно-профилактической службы и образования по вопросам диагностики и профилактики гриппа и ОРВИ, размещено более 72 информаций на сайте. 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14632" w:type="dxa"/>
            <w:gridSpan w:val="5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lastRenderedPageBreak/>
              <w:t>Снижение уровня инфекционной заболеваемости: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дифтерия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3F48A2">
            <w:pPr>
              <w:jc w:val="both"/>
            </w:pPr>
            <w:r w:rsidRPr="00001ED9">
              <w:t xml:space="preserve">Осуществлялся  оперативный мониторинг за иммунизацией населения декретированных возрастов и взрослого населения против дифтерии с определением напряженности поствакцинального иммунитета к дифтерии (700 исследований); </w:t>
            </w:r>
          </w:p>
          <w:p w:rsidR="000E0A74" w:rsidRPr="00001ED9" w:rsidRDefault="000E0A74" w:rsidP="003F48A2">
            <w:pPr>
              <w:jc w:val="both"/>
            </w:pPr>
            <w:r w:rsidRPr="00001ED9">
              <w:t>Разработан и выполняется  «План мероприятий по реализации  приказа Федеральной службы по надзору в сфере защиты прав потребителей и благополучия человека от 28.12.2011 №947 «О совершенствовании эпиднадзора и профилактики дифтерии, столбняка, коклюша». Проводилась информационная разъяснительная работа с населением  в средствах массовой информации по мерам профилактики дифтерии и необходимости  проведения иммунизации.</w:t>
            </w:r>
          </w:p>
        </w:tc>
      </w:tr>
      <w:tr w:rsidR="000E0A74" w:rsidRPr="00001ED9" w:rsidTr="003F48A2">
        <w:trPr>
          <w:cantSplit/>
          <w:trHeight w:val="1838"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корь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8949" w:type="dxa"/>
          </w:tcPr>
          <w:p w:rsidR="000E0A74" w:rsidRPr="00001ED9" w:rsidRDefault="000E0A74" w:rsidP="003F48A2">
            <w:pPr>
              <w:pStyle w:val="31"/>
              <w:rPr>
                <w:sz w:val="24"/>
              </w:rPr>
            </w:pPr>
            <w:r w:rsidRPr="00001ED9">
              <w:rPr>
                <w:sz w:val="24"/>
              </w:rPr>
              <w:t>Осуществлялся  оперативный мониторинг за иммунизацией населения декретированных возрастов и взрослого населения против кори с определением напряженности поствакцинального иммунитета к кори (600 исследований); В рамках дополнительной иммунизации населения вакцинировано 6 702 человека, в том числе 490 по эпидемическим показаниям.  Осуществляется  сбор и лабораторное исследование сывороток крови от 20 больных с экзантемными заболеваниями; Проведены мероприятия в рамках обязательств регионального центра по эпиднадзору за корью.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коклюш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Показатель на 100 тыс. нас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0,49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0,37</w:t>
            </w:r>
          </w:p>
        </w:tc>
        <w:tc>
          <w:tcPr>
            <w:tcW w:w="8949" w:type="dxa"/>
            <w:tcBorders>
              <w:bottom w:val="single" w:sz="4" w:space="0" w:color="auto"/>
            </w:tcBorders>
          </w:tcPr>
          <w:p w:rsidR="000E0A74" w:rsidRPr="00001ED9" w:rsidRDefault="000E0A74" w:rsidP="003F48A2">
            <w:pPr>
              <w:jc w:val="both"/>
            </w:pPr>
            <w:r w:rsidRPr="00001ED9">
              <w:t xml:space="preserve">Проведено 100 исследований на напряженность поствакцинального иммунитета к коклюшу. Оперативный мониторинг за иммунизацией против коклюша детей до 3 лет. Проведение эпидемических расследований в очагах коклюша. 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эпидемический паротит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Показатель на 100 тыс. нас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8949" w:type="dxa"/>
            <w:tcBorders>
              <w:top w:val="single" w:sz="4" w:space="0" w:color="auto"/>
            </w:tcBorders>
          </w:tcPr>
          <w:p w:rsidR="000E0A74" w:rsidRPr="00001ED9" w:rsidRDefault="000E0A74" w:rsidP="003F48A2">
            <w:pPr>
              <w:jc w:val="both"/>
            </w:pPr>
            <w:r w:rsidRPr="00001ED9">
              <w:t>Осуществлялся  оперативный мониторинг за иммунизацией детей с определением напряженности поствакцинального иммунитета к эпидпаротиту. Проведено 600 исследований на напряженность поствакцинального иммунитета к эпидемическому паротиту.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lastRenderedPageBreak/>
              <w:t>полиомиелит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3F48A2">
            <w:pPr>
              <w:jc w:val="both"/>
            </w:pPr>
            <w:r w:rsidRPr="00001ED9">
              <w:rPr>
                <w:bCs/>
              </w:rPr>
              <w:t xml:space="preserve">Работа проводилась в соответствии с «Планом действий по поддержанию свободного от полиомиелита статуса Российской Федерации на 2013-2015гг.». </w:t>
            </w:r>
            <w:r w:rsidRPr="00001ED9">
              <w:t xml:space="preserve">Продолжалась работа по поддержанию высокого уровня популяционного иммунитета к полиомиелиту. В 2013 г. против полиомиелита 3-х кратно иммунизацию получили </w:t>
            </w:r>
            <w:r w:rsidRPr="00001ED9">
              <w:rPr>
                <w:bCs/>
              </w:rPr>
              <w:t xml:space="preserve">11 510 </w:t>
            </w:r>
            <w:r w:rsidRPr="00001ED9">
              <w:t xml:space="preserve"> детей, в том числе</w:t>
            </w:r>
            <w:r w:rsidRPr="00001ED9">
              <w:rPr>
                <w:rFonts w:eastAsia="TimesNewRoman"/>
              </w:rPr>
              <w:t xml:space="preserve"> инактивированной вакциной - 10 529  детей до 1 года. В связи с высоким процентом серонегативных лиц проведена дополнительная иммунизация детей и подростков с серонегативными результатами.</w:t>
            </w:r>
            <w:r w:rsidRPr="00001ED9">
              <w:t xml:space="preserve">    </w:t>
            </w:r>
          </w:p>
          <w:p w:rsidR="000E0A74" w:rsidRPr="00001ED9" w:rsidRDefault="000E0A74" w:rsidP="003F48A2">
            <w:pPr>
              <w:jc w:val="both"/>
            </w:pPr>
            <w:r w:rsidRPr="00001ED9">
              <w:rPr>
                <w:rFonts w:eastAsia="TimesNewRoman"/>
              </w:rPr>
              <w:t xml:space="preserve">Проведение эпидемиологического надзора за ОВП, эпид расследование 5 случаев ОВП, с направлением материала для лабораторного исследования в региональный центр по надзору за полиомиелитом. </w:t>
            </w:r>
            <w:r w:rsidRPr="00001ED9">
              <w:t xml:space="preserve">Проведен областной семинар по вопросам профилактики полиомиелита. Участие в  региональном  совещании по эпиднадзору за полиомиелитом и ОВП в г. Новосибирске.  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краснуха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1,04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1,47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3F48A2">
            <w:r w:rsidRPr="00001ED9">
              <w:t xml:space="preserve">Осуществлялся  оперативный мониторинг за иммунизацией населения декретированных возрастов и взрослого населения против краснухи с определением напряженности поствакцинального иммунитета к краснухе (600 исследований). Проведение мониторинга за иммунизацией и состоянием коллективного иммунитета  против краснухи. Эпидемиологические расследования в эпидочагах краснухи. Осуществление эпиднадзора за синдромом СВК. 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вирусный гепатит В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0,49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0,49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CD453A">
            <w:pPr>
              <w:shd w:val="clear" w:color="auto" w:fill="FFFFFF"/>
              <w:jc w:val="both"/>
            </w:pPr>
            <w:r w:rsidRPr="00001ED9">
              <w:t>Осуществление контроля за проведением иммунизации против гепатита В взрослым до 55 лет, не привитым ранее; эпидемиологическое расследование каждого случая вирусного гепатита «В». В 2013 году проведены исследования состояния коллективного иммунитета  к вирусному гепатиту В, исследовано 600 сывороток крови, по результатам исследования  установлено, что на всех обследуемых территориях в индикаторных группах детей, подростков и взрослых, привитых против гепатита В, процент лиц с концентрацией антител 10 МЕ/л не превышает нормативный показатель (10%), кроме Тындинского района, где среди лиц в возрасте 50-59 лет процент серонегативных лиц составил 47%. Заболеваемость вирусным гепатитом В  среди детей в 2013году  не зарегистрировано.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lastRenderedPageBreak/>
              <w:t>Стабилизация уровня заболеваемости:</w:t>
            </w:r>
          </w:p>
          <w:p w:rsidR="000E0A74" w:rsidRPr="00001ED9" w:rsidRDefault="000E0A74" w:rsidP="003F48A2">
            <w:pPr>
              <w:jc w:val="center"/>
            </w:pPr>
            <w:r w:rsidRPr="00001ED9">
              <w:t>острыми кишечными инфекциями</w:t>
            </w:r>
          </w:p>
          <w:p w:rsidR="000E0A74" w:rsidRPr="00001ED9" w:rsidRDefault="000E0A74" w:rsidP="003F48A2">
            <w:pPr>
              <w:jc w:val="center"/>
            </w:pP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805,14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748,31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3F48A2">
            <w:pPr>
              <w:jc w:val="both"/>
            </w:pPr>
            <w:r w:rsidRPr="00001ED9">
              <w:t xml:space="preserve">Проводились мероприятия по выявлению и устранению причин и условий возникновения острых кишечных инфекций Проведены эпидемиологические расследования с организацией комплекса противоэпидемических мероприятий в 4574 очагах. В целях расследования случаев инфекционных заболеваний  на кишечную группу  проведено 9541 исследование от контактных и больных, из них от 3-х больных выделена Salmonella enteritidis.  В клиническом материале  из 964 проб  выявлено положительных проб на норовирусы - 7 (0,7%) и  1 проба (0,1%) - на ротавирусы. В  2013 году проводились микробиологические и вирусологические исследования проб воды централизованного и децентрализованного водоснабжения, воды поверхностных водоемов и пищевых продуктов. Выполнено: микробиологических исследований 20006 пищевых продуктов, положительный результат получен в 7,6%, 9773 проб воды централизованного водоснабжения, положительный результат в 3,3%, децентрализованного водоснабжения – 1910 проб, 208% - положительных, 2422 пробы воды поверхностных водоёмов с положительным результатом в 17,4%. На вирусологические показатели исследовано 1832 пробы воды централизованного водоснабжения, в 1-ой пробе выделен ротавирус, и 18 проб воды децентрализованного водоснабжения, в 1 пробе выделен вирус гепатита А. </w:t>
            </w:r>
          </w:p>
          <w:p w:rsidR="000E0A74" w:rsidRPr="00001ED9" w:rsidRDefault="000E0A74" w:rsidP="003F48A2">
            <w:pPr>
              <w:jc w:val="both"/>
            </w:pPr>
            <w:r w:rsidRPr="00001ED9">
              <w:t>По результатам расследований выявлено 280 нарушений требований санитарного законодательства, выдано 18  предписаний  об устранении нарушений обязательных требований, и  45 предписаний о проведении дополнительных противоэпидемических мероприятий, в  1  случае временно приостановлена деятельность объектов (школа в п. Береговой), выдано 12 постановлений об отстранении от работы, 60 лиц привлечены к административной ответственности, в 1-м случае материалы  расследования  направлены в прокуратуру для принятия мер прокурорского реагирования</w:t>
            </w:r>
          </w:p>
          <w:p w:rsidR="000E0A74" w:rsidRPr="00001ED9" w:rsidRDefault="000E0A74" w:rsidP="003F48A2">
            <w:pPr>
              <w:tabs>
                <w:tab w:val="left" w:pos="8505"/>
              </w:tabs>
              <w:ind w:firstLine="700"/>
              <w:contextualSpacing/>
              <w:jc w:val="both"/>
            </w:pPr>
            <w:r w:rsidRPr="00001ED9">
              <w:t xml:space="preserve">В целях профилактики ОКИ в период наводнения 2013 года населению, подвергшихся подтоплению фагированием бактериофагом «Интести охвачено 17888 человек, в том числе 9037 детей до 15 лет. </w:t>
            </w:r>
          </w:p>
          <w:p w:rsidR="000E0A74" w:rsidRPr="00001ED9" w:rsidRDefault="000E0A74" w:rsidP="003F48A2">
            <w:pPr>
              <w:jc w:val="both"/>
            </w:pPr>
            <w:r w:rsidRPr="00001ED9">
              <w:t xml:space="preserve">Подготовлено 35 информационно-аналитических материалов по профилактике ОКИ в адрес руководителей органов местного самоуправления и здравоохранения,  в Федеральную Службу и другие организации. </w:t>
            </w:r>
          </w:p>
          <w:p w:rsidR="000E0A74" w:rsidRPr="00001ED9" w:rsidRDefault="000E0A74" w:rsidP="00CD453A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  <w:r w:rsidRPr="00001ED9">
              <w:t xml:space="preserve">Профилактика ОКИ освещается в в местных средствах массовой информации, в ежемесячном  режиме размещается информация на сайте Управления. </w:t>
            </w:r>
          </w:p>
        </w:tc>
      </w:tr>
      <w:tr w:rsidR="000E0A74" w:rsidRPr="00001ED9" w:rsidTr="003F48A2">
        <w:trPr>
          <w:cantSplit/>
          <w:trHeight w:val="1940"/>
          <w:jc w:val="center"/>
        </w:trPr>
        <w:tc>
          <w:tcPr>
            <w:tcW w:w="244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lastRenderedPageBreak/>
              <w:t>Стабилизация уровня заболеваемости   гриппом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Показатель на 100 тыс. населения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12,41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16,65</w:t>
            </w:r>
          </w:p>
        </w:tc>
        <w:tc>
          <w:tcPr>
            <w:tcW w:w="8949" w:type="dxa"/>
            <w:vAlign w:val="center"/>
          </w:tcPr>
          <w:p w:rsidR="000E0A74" w:rsidRPr="00001ED9" w:rsidRDefault="000E0A74" w:rsidP="003F48A2">
            <w:pPr>
              <w:jc w:val="both"/>
            </w:pPr>
            <w:r w:rsidRPr="00001ED9">
              <w:t>Вопросы готовности служб к проведению мероприятий по предупреждению распространения ОРВИ и гриппа заслушивались на  5 областных и 62 муниципальных заседаний СПК. Проводился   мониторинг за заболеваемостью населения гриппом, ОРВИ и внебольничными пневмониями. Осуществлялся контроль за проведением  иммунизация населения против гриппа. Охват иммунизацией от совокупного населения составил более 34%;</w:t>
            </w:r>
          </w:p>
          <w:p w:rsidR="000E0A74" w:rsidRPr="00001ED9" w:rsidRDefault="000E0A74" w:rsidP="003F48A2">
            <w:pPr>
              <w:jc w:val="both"/>
              <w:rPr>
                <w:bCs/>
              </w:rPr>
            </w:pPr>
            <w:r w:rsidRPr="00001ED9">
              <w:t xml:space="preserve">         Проведено  более 5 тыс. исследований материала от больных гриппом, ОРВИ и внебольничными пневмониями.  </w:t>
            </w:r>
            <w:r w:rsidRPr="00001ED9">
              <w:rPr>
                <w:bCs/>
              </w:rPr>
              <w:t>Разработана и внедрена «дорожная карта» по доставке клинического материала от больных ОРВИ, гриппом и внебольничными пневмониями  в лаборатории ЛПУ и ФБУЗ «Центр гигиены и эпидемиологии в Амурской области» с целью полной этиологической расшифровки заболеваний и назначения адекватного лечения.</w:t>
            </w:r>
          </w:p>
          <w:p w:rsidR="000E0A74" w:rsidRPr="00001ED9" w:rsidRDefault="000E0A74" w:rsidP="003F48A2">
            <w:pPr>
              <w:pStyle w:val="af5"/>
              <w:tabs>
                <w:tab w:val="left" w:pos="284"/>
              </w:tabs>
              <w:ind w:left="0" w:right="-5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001ED9">
              <w:rPr>
                <w:color w:val="auto"/>
                <w:sz w:val="24"/>
                <w:szCs w:val="24"/>
              </w:rPr>
              <w:t xml:space="preserve">       В преддверии эпидемического подъема заболеваемости  осуществлялся контроль за проведением иммунизации против гриппа. Привито в целом по области более 282 тыс. человек,  что составило 34,4%, в том числе населения  пострадавшее от наводнения   - 14296 человек, в том числе 5357 детей до 17 лет.  Организованна работа штаба по профилактике ОРВИ, гриппа, внебольничных пневмоний. </w:t>
            </w:r>
            <w:r w:rsidRPr="00001ED9">
              <w:rPr>
                <w:bCs/>
                <w:color w:val="auto"/>
                <w:sz w:val="24"/>
                <w:szCs w:val="24"/>
              </w:rPr>
              <w:t xml:space="preserve">Создана экспертная лечебно-диагностическая  комиссия в составе врачей пульмонолога, педиатра, терапевта и  специалиста по лабораторной диагностике, для выяснения причин высокой заболеваемости внебольничными пневмониями и летальности. </w:t>
            </w:r>
          </w:p>
          <w:p w:rsidR="000E0A74" w:rsidRPr="00001ED9" w:rsidRDefault="000E0A74" w:rsidP="003F48A2">
            <w:pPr>
              <w:ind w:right="-81"/>
              <w:jc w:val="both"/>
            </w:pPr>
            <w:r w:rsidRPr="00001ED9">
              <w:t xml:space="preserve">        Проводились эпидемиологические расследования групповых заболеваний ОРВИ и гриппа в 79 организованных коллективах и 262 КНМ за осуществлением противоэпидемических мероприятий на объектах. Выявлены более 75  нарушений санитарного законодательства в образовательных учреждениях, учреждениях общественного питания и торговли и др. За выявленные нарушения  к административной ответственности привлечено  47  должностных лица. </w:t>
            </w:r>
          </w:p>
          <w:p w:rsidR="000E0A74" w:rsidRPr="00001ED9" w:rsidRDefault="000E0A74" w:rsidP="003F48A2">
            <w:pPr>
              <w:jc w:val="both"/>
            </w:pPr>
            <w:r w:rsidRPr="00001ED9">
              <w:t xml:space="preserve">         Проводилась  разъяснительная, профилактическая работа с населением о необходимости  иммунизации против гриппа, в том числе 113 выступлений в СМИ, в еженедельном режиме на сайте Управления размещались информационные статьи, организованны видеоконференции с участием специалистов лечебной службы.</w:t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2448" w:type="dxa"/>
          </w:tcPr>
          <w:p w:rsidR="000E0A74" w:rsidRPr="00001ED9" w:rsidRDefault="000E0A74" w:rsidP="003F48A2">
            <w:r w:rsidRPr="00001ED9">
              <w:lastRenderedPageBreak/>
              <w:t>Поддержание заболеваемости природно-очаговыми инфекциями на спорадическом уровне (отсутствие групповой заболеваемости)</w:t>
            </w:r>
          </w:p>
        </w:tc>
        <w:tc>
          <w:tcPr>
            <w:tcW w:w="1392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ед.</w:t>
            </w:r>
          </w:p>
        </w:tc>
        <w:tc>
          <w:tcPr>
            <w:tcW w:w="888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95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0</w:t>
            </w:r>
          </w:p>
        </w:tc>
        <w:tc>
          <w:tcPr>
            <w:tcW w:w="8949" w:type="dxa"/>
            <w:vAlign w:val="bottom"/>
          </w:tcPr>
          <w:p w:rsidR="000E0A74" w:rsidRPr="00001ED9" w:rsidRDefault="000E0A74" w:rsidP="00CD453A">
            <w:pPr>
              <w:ind w:firstLine="708"/>
              <w:jc w:val="both"/>
            </w:pPr>
            <w:r w:rsidRPr="00001ED9">
              <w:t>Проводился мониторинг за циркуляцией возбудителей особо опасных и природно-очаговых инфекций во внешней среде.  Всего по госзаданию было запланировано 4054 проб, из них 3654 проб из объектов окружающей среды и 400 проб (1200 исследований) сывороток крови от людей по серомониторингу. Проведено  10963 бактериологических,   серологических  и молекулярно-гинетических исследований материала от людей (832) и   объектов окружающей среды ( 10131).  Всего выполнено 10320 бюджетных исследований, что в 2,5 раза больше запланированных. Перевыполнение плана связано с чрезвычайной ситуацией  в связи с наводнением.</w:t>
            </w:r>
          </w:p>
          <w:p w:rsidR="000E0A74" w:rsidRPr="00001ED9" w:rsidRDefault="000E0A74" w:rsidP="00CD453A">
            <w:pPr>
              <w:spacing w:line="240" w:lineRule="atLeast"/>
              <w:ind w:left="-567" w:firstLine="708"/>
              <w:jc w:val="both"/>
            </w:pPr>
            <w:r w:rsidRPr="00001ED9">
              <w:t>В связи со сложившимися погодными условиями и  целях предупреждения возникновения и распространения среди населения природно-очаговых инфекций  произведена оценка существующей эпидемиологической обстановки по природно-очаговым инфекциям, ее возможных изменений в послепаводковый период.</w:t>
            </w:r>
          </w:p>
          <w:p w:rsidR="000E0A74" w:rsidRPr="00001ED9" w:rsidRDefault="000E0A74" w:rsidP="00CD453A">
            <w:pPr>
              <w:pStyle w:val="a3"/>
              <w:spacing w:after="0" w:afterAutospacing="0"/>
              <w:ind w:left="-567" w:firstLine="67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001ED9">
              <w:rPr>
                <w:rFonts w:ascii="Times New Roman" w:hAnsi="Times New Roman" w:cs="Times New Roman"/>
                <w:color w:val="auto"/>
              </w:rPr>
              <w:t>Совместно со СПЭБ ФКУЗ «Иркутский научно-исследовательский противочумный институт» Роспотребнадзора проведены трехэтапные эпизоотолого – эпидемиологические обследования территорий, подвергшихся подтоплению, с обследованием открытых биотопов, населенных пунктов, объектов особой эпидемиологической значимости  общей площадью 750 кв.км.</w:t>
            </w:r>
          </w:p>
          <w:p w:rsidR="000E0A74" w:rsidRPr="00001ED9" w:rsidRDefault="000E0A74" w:rsidP="00CD453A">
            <w:pPr>
              <w:ind w:left="-567"/>
              <w:contextualSpacing/>
              <w:jc w:val="both"/>
            </w:pPr>
            <w:r w:rsidRPr="00001ED9">
              <w:t>Установлено, что численность популяции мышевидных грызунов в постпаводковый период возросла в сравнении со среднемноголетними показателями на 30%, лабораторными исследованиями выявлена инфицированность грызунов возбудителями природно-очаговых инфекций.</w:t>
            </w:r>
          </w:p>
          <w:p w:rsidR="000E0A74" w:rsidRPr="00001ED9" w:rsidRDefault="000E0A74" w:rsidP="00CD453A">
            <w:pPr>
              <w:ind w:firstLine="708"/>
              <w:jc w:val="both"/>
            </w:pPr>
          </w:p>
          <w:p w:rsidR="000E0A74" w:rsidRPr="00001ED9" w:rsidRDefault="000E0A74" w:rsidP="00CD453A">
            <w:pPr>
              <w:ind w:firstLine="708"/>
              <w:jc w:val="both"/>
            </w:pPr>
          </w:p>
        </w:tc>
      </w:tr>
    </w:tbl>
    <w:p w:rsidR="000E0A74" w:rsidRPr="00001ED9" w:rsidRDefault="000E0A74" w:rsidP="000E0A74">
      <w:pPr>
        <w:ind w:firstLine="709"/>
        <w:jc w:val="both"/>
      </w:pPr>
    </w:p>
    <w:p w:rsidR="000E0A74" w:rsidRPr="00CD453A" w:rsidRDefault="000E0A74" w:rsidP="000E0A74">
      <w:pPr>
        <w:ind w:firstLine="709"/>
        <w:jc w:val="both"/>
      </w:pPr>
      <w:r w:rsidRPr="00CD453A">
        <w:t xml:space="preserve">Эпидемиологическая ситуация в Амурской области в 2013 году характеризовалась значительным ростом заболеваемости острыми кишечными инфекциями вирусной этиологии, острым вирусным гепатитом А (ОВГА). Отмечен подъем заболеваемости энтеровирусными инфекциями с регистрацией групповых заболеваний в детских организованных коллективах.  </w:t>
      </w:r>
    </w:p>
    <w:p w:rsidR="000E0A74" w:rsidRPr="00CD453A" w:rsidRDefault="000E0A74" w:rsidP="000E0A74">
      <w:pPr>
        <w:ind w:firstLine="709"/>
        <w:jc w:val="both"/>
      </w:pPr>
      <w:r w:rsidRPr="00CD453A">
        <w:t>Среди группы инфекций, управляемых средствами специфической профилактики, регистрировались заболевания корью и краснухой с поражением лиц, не привитых против этих инфекций.</w:t>
      </w:r>
    </w:p>
    <w:p w:rsidR="000E0A74" w:rsidRPr="00001ED9" w:rsidRDefault="000E0A74" w:rsidP="000E0A74">
      <w:pPr>
        <w:spacing w:line="240" w:lineRule="atLeast"/>
        <w:ind w:firstLine="709"/>
        <w:jc w:val="both"/>
      </w:pPr>
      <w:r w:rsidRPr="00001ED9">
        <w:t xml:space="preserve">В  2013 году  не достигнут показатель </w:t>
      </w:r>
      <w:r w:rsidRPr="00001ED9">
        <w:rPr>
          <w:b/>
        </w:rPr>
        <w:t>ликвидация кори:</w:t>
      </w:r>
      <w:r w:rsidRPr="00001ED9">
        <w:t xml:space="preserve"> (</w:t>
      </w:r>
      <w:r w:rsidRPr="00001ED9">
        <w:rPr>
          <w:i/>
        </w:rPr>
        <w:t xml:space="preserve">ликвидация местных случаев кори; получение сертификата страны, свободной от кори - </w:t>
      </w:r>
      <w:r w:rsidRPr="00001ED9">
        <w:rPr>
          <w:b/>
          <w:bCs/>
          <w:i/>
        </w:rPr>
        <w:t>1,62</w:t>
      </w:r>
      <w:r w:rsidRPr="00001ED9">
        <w:rPr>
          <w:i/>
        </w:rPr>
        <w:t xml:space="preserve"> на 100 тыс. населения, при планируемом значении – 0,7 на 100 тыс. населения).</w:t>
      </w:r>
      <w:r w:rsidRPr="00001ED9">
        <w:t xml:space="preserve">Значение показателя заболеваемости корью  в 2013 г превысило планируемое, так как на эпидситуацию  как в  России, так и в Амурской области  продолжает оказывать существенное влияние </w:t>
      </w:r>
      <w:r w:rsidRPr="00001ED9">
        <w:lastRenderedPageBreak/>
        <w:t xml:space="preserve">неблагополучная эпидобстановка в странах Европейского региона и Юго –Восточной Азии, где за 2013 год зарегистрировано более 30 тысяч случаев кори. </w:t>
      </w:r>
    </w:p>
    <w:p w:rsidR="000E0A74" w:rsidRPr="00001ED9" w:rsidRDefault="000E0A74" w:rsidP="000E0A74">
      <w:pPr>
        <w:pStyle w:val="a3"/>
        <w:spacing w:after="0" w:line="24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001ED9">
        <w:rPr>
          <w:rFonts w:ascii="Times New Roman" w:hAnsi="Times New Roman" w:cs="Times New Roman"/>
          <w:b/>
          <w:color w:val="auto"/>
        </w:rPr>
        <w:t>ликвидация краснухи:</w:t>
      </w:r>
      <w:r w:rsidRPr="00001ED9">
        <w:rPr>
          <w:rFonts w:ascii="Times New Roman" w:hAnsi="Times New Roman" w:cs="Times New Roman"/>
          <w:color w:val="auto"/>
        </w:rPr>
        <w:t xml:space="preserve"> (снижение заболеваемости краснухой; предупреждение и ликвидация врожденной краснухи; получение сертификата страны, свободной от краснухи – 0,12 на 100 тыс. населения при планируемом значении – 0,7 на 100 тыс. населения) По итогам 2013 года в области врожденной краснухи не зарегистрировано.</w:t>
      </w:r>
    </w:p>
    <w:p w:rsidR="000E0A74" w:rsidRPr="00001ED9" w:rsidRDefault="000E0A74" w:rsidP="000E0A74">
      <w:pPr>
        <w:pStyle w:val="a3"/>
        <w:spacing w:after="0" w:line="24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001ED9">
        <w:rPr>
          <w:rFonts w:ascii="Times New Roman" w:hAnsi="Times New Roman" w:cs="Times New Roman"/>
          <w:color w:val="auto"/>
        </w:rPr>
        <w:t>В истекшем году уровень заболеваемости превысил прошлогодний в 3 раза (12 случаев против 4)  и составил  1,7 ( планируемом значении- 0,7).  Данный результат не достигнут  по причине регистрации  заболеваемости краснухой среди  военнослужащих срочной службы и лиц из числа вольнонаемных, контактирующих с больными. Необходимо отметить, что в 2012 – 2013 годах в 100% очагов краснухи не имели распространения среди детей и подростков, что свидетельствует о достаточно высоком уровне коллективного иммунитета.</w:t>
      </w:r>
    </w:p>
    <w:p w:rsidR="000E0A74" w:rsidRPr="00001ED9" w:rsidRDefault="000E0A74" w:rsidP="000E0A74">
      <w:pPr>
        <w:pStyle w:val="af5"/>
        <w:widowControl w:val="0"/>
        <w:suppressAutoHyphens/>
        <w:ind w:left="0" w:firstLine="709"/>
        <w:jc w:val="both"/>
        <w:rPr>
          <w:color w:val="auto"/>
          <w:sz w:val="24"/>
          <w:szCs w:val="24"/>
        </w:rPr>
      </w:pPr>
    </w:p>
    <w:p w:rsidR="000E0A74" w:rsidRPr="00001ED9" w:rsidRDefault="000E0A74" w:rsidP="000E0A74">
      <w:pPr>
        <w:pStyle w:val="af5"/>
        <w:widowControl w:val="0"/>
        <w:suppressAutoHyphens/>
        <w:ind w:left="0" w:firstLine="709"/>
        <w:jc w:val="both"/>
        <w:rPr>
          <w:color w:val="auto"/>
          <w:sz w:val="24"/>
          <w:szCs w:val="24"/>
        </w:rPr>
      </w:pPr>
      <w:r w:rsidRPr="00001ED9">
        <w:rPr>
          <w:color w:val="auto"/>
          <w:sz w:val="24"/>
          <w:szCs w:val="24"/>
        </w:rPr>
        <w:t xml:space="preserve">В рамках реализации в  2013 году в рамках долгосрочной целевой программы «Развитие здравоохранения Амурской области на 2012-2014годы»  подпрограммы «Вакцинопрофилактика»  поставлено 130762 дозы вакцин на сумму </w:t>
      </w:r>
      <w:r w:rsidRPr="00001ED9">
        <w:rPr>
          <w:bCs/>
          <w:color w:val="auto"/>
          <w:sz w:val="24"/>
          <w:szCs w:val="24"/>
        </w:rPr>
        <w:t>34,3 млн.</w:t>
      </w:r>
      <w:r w:rsidRPr="00001ED9">
        <w:rPr>
          <w:color w:val="auto"/>
          <w:sz w:val="24"/>
          <w:szCs w:val="24"/>
        </w:rPr>
        <w:t xml:space="preserve"> руб. </w:t>
      </w:r>
      <w:r w:rsidRPr="00001ED9">
        <w:rPr>
          <w:bCs/>
          <w:color w:val="auto"/>
          <w:sz w:val="24"/>
          <w:szCs w:val="24"/>
        </w:rPr>
        <w:t xml:space="preserve">Программа профинансирована  на 100% от запланированного объема. </w:t>
      </w:r>
    </w:p>
    <w:p w:rsidR="000E0A74" w:rsidRPr="00001ED9" w:rsidRDefault="000E0A74" w:rsidP="000E0A74">
      <w:pPr>
        <w:ind w:firstLine="1276"/>
        <w:jc w:val="both"/>
        <w:rPr>
          <w:b/>
          <w:bCs/>
        </w:rPr>
      </w:pPr>
    </w:p>
    <w:p w:rsidR="000E0A74" w:rsidRPr="00001ED9" w:rsidRDefault="000E0A74" w:rsidP="000E0A74">
      <w:pPr>
        <w:ind w:firstLine="708"/>
        <w:jc w:val="both"/>
        <w:rPr>
          <w:b/>
          <w:bCs/>
          <w:i/>
        </w:rPr>
      </w:pPr>
      <w:r w:rsidRPr="00001ED9">
        <w:rPr>
          <w:b/>
          <w:bCs/>
        </w:rPr>
        <w:t>Результаты:</w:t>
      </w:r>
      <w:r w:rsidRPr="00001ED9">
        <w:rPr>
          <w:b/>
          <w:bCs/>
          <w:i/>
        </w:rPr>
        <w:t xml:space="preserve"> </w:t>
      </w:r>
    </w:p>
    <w:p w:rsidR="000E0A74" w:rsidRPr="00001ED9" w:rsidRDefault="000E0A74" w:rsidP="000E0A74">
      <w:pPr>
        <w:ind w:firstLine="708"/>
        <w:jc w:val="both"/>
        <w:rPr>
          <w:bCs/>
        </w:rPr>
      </w:pPr>
      <w:r w:rsidRPr="00001ED9">
        <w:rPr>
          <w:bCs/>
        </w:rPr>
        <w:t xml:space="preserve">- </w:t>
      </w:r>
      <w:r w:rsidRPr="00001ED9">
        <w:tab/>
      </w:r>
      <w:r w:rsidRPr="00001ED9">
        <w:rPr>
          <w:bCs/>
        </w:rPr>
        <w:t xml:space="preserve">привито по эпидемическим показаниям 134 989 человек, что составило более 100% от числа подлежащих (133 611), превышение числа привитых за счет населения  подтопленных территорий. </w:t>
      </w:r>
    </w:p>
    <w:p w:rsidR="000E0A74" w:rsidRPr="00001ED9" w:rsidRDefault="000E0A74" w:rsidP="000E0A74">
      <w:pPr>
        <w:ind w:firstLine="708"/>
        <w:jc w:val="both"/>
        <w:rPr>
          <w:spacing w:val="-4"/>
        </w:rPr>
      </w:pPr>
      <w:r w:rsidRPr="00001ED9">
        <w:rPr>
          <w:spacing w:val="-4"/>
        </w:rPr>
        <w:t xml:space="preserve">-   </w:t>
      </w:r>
      <w:r w:rsidRPr="00001ED9">
        <w:rPr>
          <w:rFonts w:eastAsia="TimesNewRoman"/>
        </w:rPr>
        <w:t xml:space="preserve">с профилактической целью в 2013 г. иммунизировано против КВЭ  98523 человека.  </w:t>
      </w:r>
      <w:r w:rsidRPr="00001ED9">
        <w:rPr>
          <w:spacing w:val="-4"/>
        </w:rPr>
        <w:t>В результате, охват прививками против клещевого энцефалита населения эндемичных территорий составил 68%, против  64% по итогам прошлого года;</w:t>
      </w:r>
    </w:p>
    <w:p w:rsidR="000E0A74" w:rsidRPr="00001ED9" w:rsidRDefault="000E0A74" w:rsidP="000E0A74">
      <w:pPr>
        <w:ind w:firstLine="708"/>
        <w:jc w:val="both"/>
        <w:rPr>
          <w:spacing w:val="-4"/>
        </w:rPr>
      </w:pPr>
      <w:r w:rsidRPr="00001ED9">
        <w:rPr>
          <w:spacing w:val="-4"/>
        </w:rPr>
        <w:t>- снизилась заболеваемость менингококковой инфекцией, вызванной штаммами  менингококка группа А и С, аналогичными с вакцинными штаммами.</w:t>
      </w:r>
      <w:r w:rsidRPr="00001ED9">
        <w:t xml:space="preserve"> </w:t>
      </w:r>
    </w:p>
    <w:p w:rsidR="000E0A74" w:rsidRPr="00001ED9" w:rsidRDefault="000E0A74" w:rsidP="000E0A7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0A74" w:rsidRPr="00001ED9" w:rsidRDefault="000E0A74" w:rsidP="000E0A74">
      <w:pPr>
        <w:ind w:firstLine="709"/>
        <w:jc w:val="both"/>
        <w:rPr>
          <w:rFonts w:eastAsia="Calibri"/>
          <w:lang w:eastAsia="en-US"/>
        </w:rPr>
      </w:pPr>
      <w:r w:rsidRPr="00001ED9">
        <w:t>На реализацию  подпрограммы  «Туберкулез» «Развитие здравоохранения Амурской области на 2012-2014годы» б</w:t>
      </w:r>
      <w:r w:rsidRPr="00001ED9">
        <w:rPr>
          <w:rFonts w:eastAsia="Calibri"/>
          <w:lang w:eastAsia="en-US"/>
        </w:rPr>
        <w:t xml:space="preserve">юджетные ассигнования по программам на 2013 год утверждены в сумме 95483032,31 рублей. </w:t>
      </w:r>
      <w:r w:rsidRPr="00001ED9">
        <w:t>Мероприятия подпрограммы фактически профинансированы на сумму 48963665,00 рублей, что составляет 51,53 % от плановых бюджетных ассигнований. В том числе по разделам подпрограммы: о</w:t>
      </w:r>
      <w:r w:rsidRPr="00001ED9">
        <w:rPr>
          <w:b/>
        </w:rPr>
        <w:t>снащение противотуберкулезной службы оборудованием  и обеспечение лекарственными средствами противотуберкулезных учреждений (</w:t>
      </w:r>
      <w:r w:rsidRPr="00001ED9">
        <w:t>противотуберкулезные препараты приобретены в количестве 162396 единиц лекарственных форм ).</w:t>
      </w:r>
      <w:r w:rsidRPr="00001ED9">
        <w:rPr>
          <w:rFonts w:eastAsia="Calibri"/>
          <w:sz w:val="20"/>
          <w:szCs w:val="20"/>
          <w:lang w:eastAsia="en-US"/>
        </w:rPr>
        <w:t xml:space="preserve"> </w:t>
      </w:r>
      <w:r w:rsidRPr="00001ED9">
        <w:rPr>
          <w:rFonts w:eastAsia="Calibri"/>
          <w:lang w:eastAsia="en-US"/>
        </w:rPr>
        <w:t>Подготовлена техническая документация для проведения аукциона на приобретение оборудования:</w:t>
      </w:r>
    </w:p>
    <w:p w:rsidR="000E0A74" w:rsidRPr="00001ED9" w:rsidRDefault="000E0A74" w:rsidP="000E0A74">
      <w:pPr>
        <w:ind w:firstLine="709"/>
        <w:jc w:val="both"/>
        <w:rPr>
          <w:rFonts w:eastAsia="Calibri"/>
          <w:lang w:eastAsia="en-US"/>
        </w:rPr>
      </w:pPr>
      <w:r w:rsidRPr="00001ED9">
        <w:rPr>
          <w:rFonts w:eastAsia="Calibri"/>
          <w:lang w:eastAsia="en-US"/>
        </w:rPr>
        <w:t>- компьютерный томограф рентгеновский спиральный с многорядным детектором, 16 срезов за одно вращение гентри,</w:t>
      </w:r>
    </w:p>
    <w:p w:rsidR="000E0A74" w:rsidRPr="00001ED9" w:rsidRDefault="000E0A74" w:rsidP="000E0A74">
      <w:pPr>
        <w:ind w:firstLine="709"/>
        <w:jc w:val="both"/>
        <w:rPr>
          <w:rFonts w:eastAsia="Calibri"/>
          <w:lang w:eastAsia="en-US"/>
        </w:rPr>
      </w:pPr>
      <w:r w:rsidRPr="00001ED9">
        <w:rPr>
          <w:rFonts w:eastAsia="Calibri"/>
          <w:lang w:eastAsia="en-US"/>
        </w:rPr>
        <w:t>- комплекс рентгенодиагностический с дистанционно управляемым штативом на 3 рабочих места,</w:t>
      </w:r>
    </w:p>
    <w:p w:rsidR="000E0A74" w:rsidRPr="00001ED9" w:rsidRDefault="000E0A74" w:rsidP="000E0A74">
      <w:pPr>
        <w:ind w:firstLine="709"/>
        <w:jc w:val="both"/>
        <w:rPr>
          <w:rFonts w:eastAsia="Calibri"/>
          <w:lang w:eastAsia="en-US"/>
        </w:rPr>
      </w:pPr>
      <w:r w:rsidRPr="00001ED9">
        <w:rPr>
          <w:rFonts w:eastAsia="Calibri"/>
          <w:lang w:eastAsia="en-US"/>
        </w:rPr>
        <w:t>- аппарат рентгеновский стационарный на 1 рабочее место с функциями рентгенографии цифровой, с одним цифровым детектором,</w:t>
      </w:r>
    </w:p>
    <w:p w:rsidR="000E0A74" w:rsidRPr="00001ED9" w:rsidRDefault="000E0A74" w:rsidP="000E0A74">
      <w:pPr>
        <w:ind w:firstLine="709"/>
        <w:jc w:val="both"/>
        <w:rPr>
          <w:rFonts w:eastAsia="Calibri"/>
          <w:lang w:eastAsia="en-US"/>
        </w:rPr>
      </w:pPr>
      <w:r w:rsidRPr="00001ED9">
        <w:rPr>
          <w:rFonts w:eastAsia="Calibri"/>
          <w:lang w:eastAsia="en-US"/>
        </w:rPr>
        <w:t>- автоматическая система для культивирования микобактерий,</w:t>
      </w:r>
    </w:p>
    <w:p w:rsidR="000E0A74" w:rsidRPr="00001ED9" w:rsidRDefault="000E0A74" w:rsidP="000E0A74">
      <w:pPr>
        <w:ind w:firstLine="709"/>
        <w:jc w:val="both"/>
        <w:rPr>
          <w:rFonts w:eastAsia="Calibri"/>
          <w:lang w:eastAsia="en-US"/>
        </w:rPr>
      </w:pPr>
      <w:r w:rsidRPr="00001ED9">
        <w:rPr>
          <w:rFonts w:eastAsia="Calibri"/>
          <w:lang w:eastAsia="en-US"/>
        </w:rPr>
        <w:lastRenderedPageBreak/>
        <w:t>- наркозно-дыхательный аппарат с возможностью ручной масочной вентиляции и принудительной по объему и по давлению, с испарителями и встроенным газоанализатором и спирометрией</w:t>
      </w:r>
    </w:p>
    <w:p w:rsidR="000E0A74" w:rsidRPr="00001ED9" w:rsidRDefault="000E0A74" w:rsidP="000E0A74">
      <w:pPr>
        <w:ind w:firstLine="709"/>
        <w:jc w:val="both"/>
      </w:pPr>
      <w:r w:rsidRPr="00001ED9">
        <w:t xml:space="preserve"> </w:t>
      </w:r>
    </w:p>
    <w:p w:rsidR="000E0A74" w:rsidRPr="00001ED9" w:rsidRDefault="000E0A74" w:rsidP="000E0A74">
      <w:pPr>
        <w:pStyle w:val="af1"/>
        <w:spacing w:line="240" w:lineRule="auto"/>
        <w:ind w:firstLine="0"/>
        <w:jc w:val="center"/>
        <w:rPr>
          <w:b/>
          <w:sz w:val="28"/>
          <w:szCs w:val="28"/>
        </w:rPr>
      </w:pPr>
    </w:p>
    <w:p w:rsidR="000E0A74" w:rsidRPr="00001ED9" w:rsidRDefault="000E0A74" w:rsidP="000E0A74">
      <w:pPr>
        <w:pStyle w:val="af1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D9">
        <w:rPr>
          <w:rFonts w:ascii="Times New Roman" w:hAnsi="Times New Roman" w:cs="Times New Roman"/>
          <w:b/>
          <w:sz w:val="28"/>
          <w:szCs w:val="28"/>
        </w:rPr>
        <w:t>4. ВЦП «Совершенствование профилактики, усиление мер по предупреждению распространения ВИЧ-инфекции и СПИДа в Амурской области (СПИДу-нет)</w:t>
      </w:r>
      <w:r w:rsidR="00B53784" w:rsidRPr="00001ED9">
        <w:rPr>
          <w:rFonts w:ascii="Times New Roman" w:hAnsi="Times New Roman" w:cs="Times New Roman"/>
          <w:b/>
          <w:sz w:val="28"/>
          <w:szCs w:val="28"/>
        </w:rPr>
        <w:t xml:space="preserve"> на 2011-2013г.г.</w:t>
      </w:r>
      <w:r w:rsidRPr="00001ED9">
        <w:rPr>
          <w:rFonts w:ascii="Times New Roman" w:hAnsi="Times New Roman" w:cs="Times New Roman"/>
          <w:b/>
          <w:sz w:val="28"/>
          <w:szCs w:val="28"/>
        </w:rPr>
        <w:t>»</w:t>
      </w:r>
    </w:p>
    <w:p w:rsidR="000E0A74" w:rsidRPr="00001ED9" w:rsidRDefault="000E0A74" w:rsidP="000E0A74">
      <w:pPr>
        <w:pStyle w:val="af1"/>
        <w:spacing w:line="240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</w:p>
    <w:p w:rsidR="000E0A74" w:rsidRPr="00001ED9" w:rsidRDefault="000E0A74" w:rsidP="000E0A74">
      <w:pPr>
        <w:tabs>
          <w:tab w:val="left" w:pos="9355"/>
        </w:tabs>
        <w:ind w:right="-5"/>
        <w:jc w:val="both"/>
      </w:pPr>
      <w:r w:rsidRPr="00001ED9">
        <w:rPr>
          <w:b/>
          <w:sz w:val="28"/>
          <w:szCs w:val="28"/>
        </w:rPr>
        <w:t xml:space="preserve">Цель программы: </w:t>
      </w:r>
      <w:r w:rsidRPr="00001ED9">
        <w:t>обеспечение противодействия  распространению ВИЧ-инфекции в Амурской области путем повышения эффективности мероприятий по предупреждению заражения ВИЧ, включая медикаментозную профилактику и социальную поддержку ВИЧ-инфицированных и их семей, достижение стабилизации эпидемической обстановки по ВИЧ-инфекции.</w:t>
      </w:r>
    </w:p>
    <w:p w:rsidR="000E0A74" w:rsidRPr="00001ED9" w:rsidRDefault="000E0A74" w:rsidP="000E0A74">
      <w:pPr>
        <w:ind w:right="-5"/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ind w:right="-5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Сроки реализации программы: </w:t>
      </w:r>
      <w:r w:rsidRPr="00001ED9">
        <w:t>2011 -2013гг.</w:t>
      </w:r>
    </w:p>
    <w:p w:rsidR="000E0A74" w:rsidRPr="00001ED9" w:rsidRDefault="000E0A74" w:rsidP="000E0A74">
      <w:pPr>
        <w:ind w:right="-5"/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ind w:right="-5"/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Задачи программы:</w:t>
      </w:r>
    </w:p>
    <w:p w:rsidR="000E0A74" w:rsidRPr="00001ED9" w:rsidRDefault="000E0A74" w:rsidP="000E0A74">
      <w:pPr>
        <w:jc w:val="both"/>
      </w:pPr>
      <w:r w:rsidRPr="00001ED9">
        <w:t>1. Организация надзора и контроля за всеми направлениями деятельности по противодействию эпидемии ВИЧ/СПИД, позволяющими максимально ограничить распространение ВИЧ-инфекции в области и минимизировать социальные, экономические и демографические и иные последствия  эпидемии.</w:t>
      </w:r>
    </w:p>
    <w:p w:rsidR="000E0A74" w:rsidRPr="00001ED9" w:rsidRDefault="000E0A74" w:rsidP="000E0A74">
      <w:pPr>
        <w:ind w:right="300"/>
        <w:jc w:val="both"/>
        <w:rPr>
          <w:b/>
        </w:rPr>
      </w:pPr>
      <w:r w:rsidRPr="00001ED9">
        <w:t xml:space="preserve">2. Организация надзора и контроля за проведением мероприятий по предупреждению распространения ВИЧ-инфекции среди  наиболее  уязвимых групп населения. </w:t>
      </w:r>
    </w:p>
    <w:p w:rsidR="000E0A74" w:rsidRPr="00001ED9" w:rsidRDefault="000E0A74" w:rsidP="000E0A74">
      <w:pPr>
        <w:ind w:right="300"/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ind w:right="300"/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Основные  мероприятия  программы:</w:t>
      </w:r>
    </w:p>
    <w:p w:rsidR="000E0A74" w:rsidRPr="00001ED9" w:rsidRDefault="000E0A74" w:rsidP="000E0A74">
      <w:pPr>
        <w:ind w:right="300"/>
        <w:jc w:val="both"/>
      </w:pPr>
      <w:r w:rsidRPr="00001ED9">
        <w:t>1. Организация надзора и контроля   за охватом антиретровирусной  терапией ВИЧ-инфицированных  пациентов, нуждающихся в лечении.</w:t>
      </w:r>
    </w:p>
    <w:p w:rsidR="000E0A74" w:rsidRPr="00001ED9" w:rsidRDefault="000E0A74" w:rsidP="000E0A74">
      <w:pPr>
        <w:ind w:right="300"/>
        <w:jc w:val="both"/>
      </w:pPr>
      <w:r w:rsidRPr="00001ED9">
        <w:t>2. Организация контроля и надзора за оказанием ВИЧ-инфицированным беременным женщинам профилактики вертикального пути передачи ВИЧ – инфекции.</w:t>
      </w:r>
    </w:p>
    <w:p w:rsidR="000E0A74" w:rsidRPr="00001ED9" w:rsidRDefault="000E0A74" w:rsidP="000E0A74">
      <w:pPr>
        <w:ind w:right="300"/>
        <w:jc w:val="both"/>
      </w:pPr>
      <w:r w:rsidRPr="00001ED9">
        <w:t xml:space="preserve">3. Организация и контроль за охватом   ВИЧ – инфицированных  и диспансерным наблюдением. </w:t>
      </w:r>
    </w:p>
    <w:p w:rsidR="000E0A74" w:rsidRPr="00001ED9" w:rsidRDefault="000E0A74" w:rsidP="000E0A74">
      <w:pPr>
        <w:ind w:right="300"/>
        <w:jc w:val="both"/>
      </w:pPr>
      <w:r w:rsidRPr="00001ED9">
        <w:t>4. Организация надзора и контроля за безопасностью донорской крови, органов и тканей, а также внутрибольничной передачей  ВИЧ-инфекции.</w:t>
      </w:r>
    </w:p>
    <w:p w:rsidR="000E0A74" w:rsidRPr="00001ED9" w:rsidRDefault="000E0A74" w:rsidP="000E0A74">
      <w:pPr>
        <w:ind w:right="300"/>
        <w:jc w:val="both"/>
      </w:pPr>
      <w:r w:rsidRPr="00001ED9">
        <w:t>5. Организация надзора и контроля   за ранним выявлением ВИЧ и доступностью обеспечения эффективного лечения ВИЧ-инфекции и СПИД».</w:t>
      </w:r>
    </w:p>
    <w:p w:rsidR="000E0A74" w:rsidRPr="00001ED9" w:rsidRDefault="000E0A74" w:rsidP="000E0A74">
      <w:pPr>
        <w:ind w:right="300"/>
        <w:jc w:val="both"/>
        <w:rPr>
          <w:b/>
        </w:rPr>
      </w:pPr>
      <w:r w:rsidRPr="00001ED9">
        <w:t>6.</w:t>
      </w:r>
      <w:r w:rsidRPr="00001ED9">
        <w:rPr>
          <w:b/>
        </w:rPr>
        <w:t xml:space="preserve"> </w:t>
      </w:r>
      <w:r w:rsidRPr="00001ED9">
        <w:t>Организация надзора и контроля за проведением мероприятий по предупреждению распространения ВИЧ-инфекции среди  наиболее  уязвимых групп населения.</w:t>
      </w:r>
    </w:p>
    <w:p w:rsidR="000E0A74" w:rsidRPr="00001ED9" w:rsidRDefault="000E0A74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74057C" w:rsidRPr="00001ED9" w:rsidRDefault="0074057C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74057C" w:rsidRPr="00001ED9" w:rsidRDefault="0074057C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74057C" w:rsidRPr="00001ED9" w:rsidRDefault="0074057C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74057C" w:rsidRPr="00001ED9" w:rsidRDefault="0074057C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0E0A74" w:rsidRPr="00001ED9" w:rsidRDefault="000E0A74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  <w:r w:rsidRPr="00001ED9">
        <w:rPr>
          <w:b/>
          <w:bCs/>
          <w:snapToGrid w:val="0"/>
          <w:sz w:val="28"/>
          <w:szCs w:val="28"/>
        </w:rPr>
        <w:t>Показатели программы: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5"/>
        <w:gridCol w:w="1293"/>
        <w:gridCol w:w="1134"/>
        <w:gridCol w:w="1134"/>
        <w:gridCol w:w="8724"/>
      </w:tblGrid>
      <w:tr w:rsidR="000E0A74" w:rsidRPr="00001ED9" w:rsidTr="003F48A2">
        <w:trPr>
          <w:trHeight w:val="582"/>
          <w:tblHeader/>
          <w:jc w:val="center"/>
        </w:trPr>
        <w:tc>
          <w:tcPr>
            <w:tcW w:w="2535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Показатели бюджетной программы</w:t>
            </w:r>
          </w:p>
        </w:tc>
        <w:tc>
          <w:tcPr>
            <w:tcW w:w="1293" w:type="dxa"/>
            <w:vAlign w:val="center"/>
          </w:tcPr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Единица          измерения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План</w:t>
            </w:r>
          </w:p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2013 г.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Факт</w:t>
            </w:r>
          </w:p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2013</w:t>
            </w:r>
          </w:p>
        </w:tc>
        <w:tc>
          <w:tcPr>
            <w:tcW w:w="872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0E0A74" w:rsidRPr="00001ED9" w:rsidTr="003F48A2">
        <w:trPr>
          <w:trHeight w:val="709"/>
          <w:jc w:val="center"/>
        </w:trPr>
        <w:tc>
          <w:tcPr>
            <w:tcW w:w="2535" w:type="dxa"/>
          </w:tcPr>
          <w:p w:rsidR="000E0A74" w:rsidRPr="00001ED9" w:rsidRDefault="000E0A74" w:rsidP="003F48A2">
            <w:r w:rsidRPr="00001ED9">
              <w:t xml:space="preserve">Стабилизация  уровня инфицированности ВИЧ-инфекцией </w:t>
            </w:r>
          </w:p>
        </w:tc>
        <w:tc>
          <w:tcPr>
            <w:tcW w:w="1293" w:type="dxa"/>
            <w:vAlign w:val="center"/>
          </w:tcPr>
          <w:p w:rsidR="000E0A74" w:rsidRPr="00001ED9" w:rsidRDefault="000E0A74" w:rsidP="003F48A2">
            <w:pPr>
              <w:jc w:val="center"/>
              <w:rPr>
                <w:rFonts w:cs="Arial CYR"/>
              </w:rPr>
            </w:pPr>
            <w:r w:rsidRPr="00001ED9">
              <w:t>Показатель на 100 тыс. населения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7,5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9,30</w:t>
            </w:r>
          </w:p>
        </w:tc>
        <w:tc>
          <w:tcPr>
            <w:tcW w:w="8724" w:type="dxa"/>
            <w:vAlign w:val="bottom"/>
          </w:tcPr>
          <w:p w:rsidR="000E0A74" w:rsidRPr="00001ED9" w:rsidRDefault="000E0A74" w:rsidP="003F48A2">
            <w:pPr>
              <w:jc w:val="both"/>
            </w:pPr>
            <w:r w:rsidRPr="00001ED9">
              <w:t>Актуальные проблемные вопросы по профилактике ВИЧ/СПИДа выносились и были рассмотрены на заседаниях  12 санитарно- противоэпидемических комиссий на областном и муниципальных уровнях,  на заседания  коллегий Министерства здравоохранения, областной и территориальные штабы по борьбе со СПИД;</w:t>
            </w:r>
          </w:p>
          <w:p w:rsidR="000E0A74" w:rsidRPr="00001ED9" w:rsidRDefault="000E0A74" w:rsidP="003F48A2">
            <w:pPr>
              <w:jc w:val="both"/>
            </w:pPr>
            <w:r w:rsidRPr="00001ED9">
              <w:t>Принимали участие в 2 областных и 10 муниципальных конференциях, посвященных вопросам предупреждения заражения и распространения ВИЧ - инфекции и СПИДа;</w:t>
            </w:r>
          </w:p>
          <w:p w:rsidR="000E0A74" w:rsidRPr="00001ED9" w:rsidRDefault="000E0A74" w:rsidP="003F48A2">
            <w:pPr>
              <w:jc w:val="both"/>
            </w:pPr>
            <w:r w:rsidRPr="00001ED9">
              <w:t>Подготовлены 24 информационно - аналитических материала по профилактике ВИЧ/СПИДа в адрес руководителей органов местного самоуправления и здравоохранения,  в Федеральную Службу и др. организации;</w:t>
            </w:r>
          </w:p>
          <w:p w:rsidR="000E0A74" w:rsidRPr="00001ED9" w:rsidRDefault="000E0A74" w:rsidP="003F48A2">
            <w:r w:rsidRPr="00001ED9">
              <w:t>Проведено 97  контрольно – надзорных мероприятий на объектах по выполнению требований санитарного законодательства по профилактике ВИЧ – инфекции;</w:t>
            </w:r>
          </w:p>
          <w:p w:rsidR="000E0A74" w:rsidRPr="00001ED9" w:rsidRDefault="000E0A74" w:rsidP="003F48A2">
            <w:pPr>
              <w:jc w:val="both"/>
            </w:pPr>
            <w:r w:rsidRPr="00001ED9">
              <w:t xml:space="preserve">Проведение мероприятий в рамках Всемирного Дня борьбы со СПИДом (1 декабря), День памяти жертв СПИДа (18 мая).   </w:t>
            </w:r>
          </w:p>
        </w:tc>
      </w:tr>
      <w:tr w:rsidR="000E0A74" w:rsidRPr="00001ED9" w:rsidTr="003F48A2">
        <w:trPr>
          <w:trHeight w:val="709"/>
          <w:jc w:val="center"/>
        </w:trPr>
        <w:tc>
          <w:tcPr>
            <w:tcW w:w="2535" w:type="dxa"/>
          </w:tcPr>
          <w:p w:rsidR="000E0A74" w:rsidRPr="00001ED9" w:rsidRDefault="000E0A74" w:rsidP="003F48A2">
            <w:r w:rsidRPr="00001ED9">
              <w:t>Охват ВИЧ-инфицированных беременных женщин профилактикой  вертикального пути передачи</w:t>
            </w:r>
          </w:p>
        </w:tc>
        <w:tc>
          <w:tcPr>
            <w:tcW w:w="1293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%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100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89</w:t>
            </w:r>
          </w:p>
        </w:tc>
        <w:tc>
          <w:tcPr>
            <w:tcW w:w="8724" w:type="dxa"/>
          </w:tcPr>
          <w:p w:rsidR="000E0A74" w:rsidRPr="00001ED9" w:rsidRDefault="000E0A74" w:rsidP="003F48A2">
            <w:pPr>
              <w:autoSpaceDE w:val="0"/>
              <w:autoSpaceDN w:val="0"/>
              <w:adjustRightInd w:val="0"/>
              <w:ind w:firstLine="17"/>
              <w:jc w:val="both"/>
            </w:pPr>
            <w:r w:rsidRPr="00001ED9">
              <w:rPr>
                <w:rFonts w:eastAsia="TimesNewRomanPSMT"/>
              </w:rPr>
              <w:t xml:space="preserve">В целях профилактики передачи вируса ВИЧ от матери ребенку </w:t>
            </w:r>
            <w:r w:rsidRPr="00001ED9">
              <w:t xml:space="preserve">в 2013 году химиопрофилактика проведена ВИЧ-инфицированным женщинам, завершившим беременность родами в 89% случаев, в связи с состоявшимися экстренными преждевременными родами на дому в 1 случае. Полный трехэтапный курс профилактики проведен 8 парам мать-ребенок из 9-ти (89%). </w:t>
            </w:r>
          </w:p>
        </w:tc>
      </w:tr>
      <w:tr w:rsidR="000E0A74" w:rsidRPr="00001ED9" w:rsidTr="003F48A2">
        <w:trPr>
          <w:trHeight w:val="574"/>
          <w:jc w:val="center"/>
        </w:trPr>
        <w:tc>
          <w:tcPr>
            <w:tcW w:w="2535" w:type="dxa"/>
          </w:tcPr>
          <w:p w:rsidR="000E0A74" w:rsidRPr="00001ED9" w:rsidRDefault="000E0A74" w:rsidP="00BA05DA">
            <w:r w:rsidRPr="00001ED9">
              <w:t>Охват ВИЧ-инфицир</w:t>
            </w:r>
            <w:r w:rsidR="00BA05DA" w:rsidRPr="00001ED9">
              <w:t>.</w:t>
            </w:r>
            <w:r w:rsidRPr="00001ED9">
              <w:t xml:space="preserve"> антиретровирусной терапией </w:t>
            </w:r>
          </w:p>
        </w:tc>
        <w:tc>
          <w:tcPr>
            <w:tcW w:w="1293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%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100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100</w:t>
            </w:r>
          </w:p>
        </w:tc>
        <w:tc>
          <w:tcPr>
            <w:tcW w:w="8724" w:type="dxa"/>
            <w:vAlign w:val="bottom"/>
          </w:tcPr>
          <w:p w:rsidR="000E0A74" w:rsidRPr="00001ED9" w:rsidRDefault="000E0A74" w:rsidP="003F48A2">
            <w:pPr>
              <w:ind w:right="170"/>
              <w:jc w:val="both"/>
            </w:pPr>
            <w:r w:rsidRPr="00001ED9">
              <w:t>Лечение АРВ – препаратами в 2012 году получали 75 ВИЧ-инфицированных, что составило более 100%. Реализована  долгосрочная  целевая программа «Развитие здравоохранения Амурской области на период  2012-2014гг.» подпрограмма «ВИЧ-инфекция». В рамках подпрограммы профинансированы мероприятия по улучшению методов диагностики и лечения ВИЧ-инфекции на сумму 655,07 тыс. руб.</w:t>
            </w:r>
          </w:p>
          <w:p w:rsidR="000E0A74" w:rsidRPr="00001ED9" w:rsidRDefault="000E0A74" w:rsidP="00BA05DA">
            <w:pPr>
              <w:ind w:right="170" w:firstLine="17"/>
              <w:jc w:val="both"/>
            </w:pPr>
            <w:r w:rsidRPr="00001ED9">
              <w:t xml:space="preserve"> В соответствии с Соглашением Минздравсоцразвития РФ и Правительства Амурской области приобретены диагностические средства для выявления и мониторинга лечения лиц с ВИЧ-инфекцией, сочетанной с гепатитами В и С, на сумму 6544,7  тыс.руб. </w:t>
            </w:r>
          </w:p>
        </w:tc>
      </w:tr>
      <w:tr w:rsidR="000E0A74" w:rsidRPr="00001ED9" w:rsidTr="003F48A2">
        <w:trPr>
          <w:trHeight w:val="709"/>
          <w:jc w:val="center"/>
        </w:trPr>
        <w:tc>
          <w:tcPr>
            <w:tcW w:w="2535" w:type="dxa"/>
          </w:tcPr>
          <w:p w:rsidR="000E0A74" w:rsidRPr="00001ED9" w:rsidRDefault="000E0A74" w:rsidP="00BA05DA">
            <w:r w:rsidRPr="00001ED9">
              <w:lastRenderedPageBreak/>
              <w:t>Увелич</w:t>
            </w:r>
            <w:r w:rsidR="00BA05DA" w:rsidRPr="00001ED9">
              <w:t>-</w:t>
            </w:r>
            <w:r w:rsidRPr="00001ED9">
              <w:t>е охвата диспансер</w:t>
            </w:r>
            <w:r w:rsidR="00BA05DA" w:rsidRPr="00001ED9">
              <w:t>.</w:t>
            </w:r>
            <w:r w:rsidRPr="00001ED9">
              <w:t xml:space="preserve"> </w:t>
            </w:r>
            <w:r w:rsidR="00BA05DA" w:rsidRPr="00001ED9">
              <w:t>Н</w:t>
            </w:r>
            <w:r w:rsidRPr="00001ED9">
              <w:t>аблюд</w:t>
            </w:r>
            <w:r w:rsidR="00BA05DA" w:rsidRPr="00001ED9">
              <w:t>.</w:t>
            </w:r>
            <w:r w:rsidRPr="00001ED9">
              <w:t xml:space="preserve"> ВИЧ-инфициров</w:t>
            </w:r>
            <w:r w:rsidR="00BA05DA" w:rsidRPr="00001ED9">
              <w:t>-х</w:t>
            </w:r>
            <w:r w:rsidRPr="00001ED9">
              <w:t xml:space="preserve"> </w:t>
            </w:r>
          </w:p>
        </w:tc>
        <w:tc>
          <w:tcPr>
            <w:tcW w:w="1293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%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90</w:t>
            </w:r>
          </w:p>
        </w:tc>
        <w:tc>
          <w:tcPr>
            <w:tcW w:w="1134" w:type="dxa"/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96%</w:t>
            </w:r>
          </w:p>
        </w:tc>
        <w:tc>
          <w:tcPr>
            <w:tcW w:w="8724" w:type="dxa"/>
          </w:tcPr>
          <w:p w:rsidR="000E0A74" w:rsidRPr="00001ED9" w:rsidRDefault="000E0A74" w:rsidP="00BA05DA">
            <w:pPr>
              <w:jc w:val="both"/>
            </w:pPr>
            <w:r w:rsidRPr="00001ED9">
              <w:t>На диспансерном наблюдении состоит 359 человек, прошли диспансеризацию 352 человек. Вопросы  качества диспансерного наблюдения за ВИЧ-инфицир</w:t>
            </w:r>
            <w:r w:rsidR="00BA05DA" w:rsidRPr="00001ED9">
              <w:t>-ми</w:t>
            </w:r>
            <w:r w:rsidRPr="00001ED9">
              <w:t xml:space="preserve"> и больными СПИД выносились на заседания обл</w:t>
            </w:r>
            <w:r w:rsidR="00BA05DA" w:rsidRPr="00001ED9">
              <w:t>.</w:t>
            </w:r>
            <w:r w:rsidRPr="00001ED9">
              <w:t xml:space="preserve"> штаба по профилактике ВИЧ.</w:t>
            </w:r>
          </w:p>
        </w:tc>
      </w:tr>
    </w:tbl>
    <w:p w:rsidR="000E0A74" w:rsidRPr="00001ED9" w:rsidRDefault="000E0A74" w:rsidP="000E0A74">
      <w:pPr>
        <w:ind w:firstLine="708"/>
        <w:jc w:val="both"/>
      </w:pPr>
      <w:r w:rsidRPr="00001ED9">
        <w:rPr>
          <w:b/>
        </w:rPr>
        <w:t xml:space="preserve"> В рамках долгосрочной целевой программы «Развитие здравоохранения Амурской области на 2012 - 2014 годы» реализовывались мероприятия подпрограммы «ВИЧ-инфекция» на 2013 год</w:t>
      </w:r>
      <w:r w:rsidRPr="00001ED9">
        <w:t>, в целях снижения распространения, заболеваемости, смертности населения ВИЧ-инфекцией, увеличения продолжительности и улучшения качества жизни больных ВИЧ-инфекцией, мероприятия подпрограммы профинансированы на сумму  655,07 тысяч рублей, т.е. на 100% от запланированной суммы</w:t>
      </w:r>
    </w:p>
    <w:p w:rsidR="000E0A74" w:rsidRPr="00001ED9" w:rsidRDefault="000E0A74" w:rsidP="000E0A74">
      <w:pPr>
        <w:ind w:firstLine="708"/>
        <w:jc w:val="both"/>
        <w:rPr>
          <w:b/>
          <w:iCs/>
        </w:rPr>
      </w:pPr>
      <w:r w:rsidRPr="00001ED9">
        <w:t xml:space="preserve"> Приобретены АРВ-препараты, высококачественные тест-системы для диагностики ВИЧ-инфекции методом ПЦР (343 набора), вакутайнеры для забора крови, экспресс-тесты для диагностики СПИД-ассоциированных заболеваний, адаптированные молочные смеси для искусственного вскармливания детей, рожденных от ВИЧ-инфицированных матерей. В рамках Соглашения Минздравсоцразвития РФ и Правительства Амурской области от 29.08.2011 года № 24-3Ц/31, за счет федерального бюджета приобретены диагностические средства для выявления и мониторинга лечения лиц с ВИЧ-инфекцией, сочетанной с гепатитами В и С.</w:t>
      </w:r>
    </w:p>
    <w:p w:rsidR="000E0A74" w:rsidRPr="00001ED9" w:rsidRDefault="000E0A74" w:rsidP="000E0A74">
      <w:pPr>
        <w:pStyle w:val="af1"/>
        <w:spacing w:line="240" w:lineRule="auto"/>
        <w:ind w:left="540" w:firstLine="0"/>
        <w:jc w:val="center"/>
        <w:rPr>
          <w:b/>
          <w:iCs/>
        </w:rPr>
      </w:pPr>
    </w:p>
    <w:p w:rsidR="000E0A74" w:rsidRPr="00001ED9" w:rsidRDefault="000E0A74" w:rsidP="000E0A74">
      <w:pPr>
        <w:pStyle w:val="af1"/>
        <w:spacing w:line="240" w:lineRule="auto"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ED9">
        <w:rPr>
          <w:rFonts w:ascii="Times New Roman" w:hAnsi="Times New Roman" w:cs="Times New Roman"/>
          <w:b/>
          <w:iCs/>
          <w:sz w:val="28"/>
          <w:szCs w:val="28"/>
        </w:rPr>
        <w:t xml:space="preserve">5. </w:t>
      </w:r>
      <w:r w:rsidRPr="00001ED9">
        <w:rPr>
          <w:rFonts w:ascii="Times New Roman" w:hAnsi="Times New Roman" w:cs="Times New Roman"/>
          <w:b/>
          <w:sz w:val="28"/>
          <w:szCs w:val="28"/>
        </w:rPr>
        <w:t>Наименование программы: ВЦП «Санитарная охрана территории Амурской области (Санохрана)</w:t>
      </w:r>
      <w:r w:rsidR="00B53784" w:rsidRPr="00001ED9">
        <w:rPr>
          <w:rFonts w:ascii="Times New Roman" w:hAnsi="Times New Roman" w:cs="Times New Roman"/>
          <w:b/>
          <w:sz w:val="28"/>
          <w:szCs w:val="28"/>
        </w:rPr>
        <w:t xml:space="preserve"> на 2011-2013г.г</w:t>
      </w:r>
      <w:r w:rsidRPr="00001ED9">
        <w:rPr>
          <w:rFonts w:ascii="Times New Roman" w:hAnsi="Times New Roman" w:cs="Times New Roman"/>
          <w:b/>
          <w:sz w:val="28"/>
          <w:szCs w:val="28"/>
        </w:rPr>
        <w:t>»</w:t>
      </w: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jc w:val="both"/>
      </w:pPr>
      <w:r w:rsidRPr="00001ED9">
        <w:rPr>
          <w:b/>
          <w:sz w:val="28"/>
          <w:szCs w:val="28"/>
        </w:rPr>
        <w:t>Наименование программы</w:t>
      </w:r>
      <w:r w:rsidRPr="00001ED9">
        <w:rPr>
          <w:sz w:val="28"/>
          <w:szCs w:val="28"/>
        </w:rPr>
        <w:t xml:space="preserve"> – </w:t>
      </w:r>
      <w:r w:rsidRPr="00001ED9">
        <w:t>Ведомственная целевая программа «Санитарная охрана территории Амурской области (Санохрана)»</w:t>
      </w: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jc w:val="both"/>
      </w:pPr>
      <w:r w:rsidRPr="00001ED9">
        <w:rPr>
          <w:b/>
          <w:sz w:val="28"/>
          <w:szCs w:val="28"/>
        </w:rPr>
        <w:t xml:space="preserve">Цель программы - </w:t>
      </w:r>
      <w:r w:rsidRPr="00001ED9">
        <w:t>«Обеспечение охраны территории от завоза и распространения инфекционных болезней, представляющих опасность для населения, ввоза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человека»</w:t>
      </w: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jc w:val="both"/>
      </w:pPr>
      <w:r w:rsidRPr="00001ED9">
        <w:rPr>
          <w:b/>
          <w:sz w:val="28"/>
          <w:szCs w:val="28"/>
        </w:rPr>
        <w:t xml:space="preserve">Сроки реализации программы – </w:t>
      </w:r>
      <w:r w:rsidRPr="00001ED9">
        <w:t>2011 – 2013 годы</w:t>
      </w: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Задачи Программы:</w:t>
      </w:r>
    </w:p>
    <w:p w:rsidR="000E0A74" w:rsidRPr="00001ED9" w:rsidRDefault="000E0A74" w:rsidP="000E0A74">
      <w:pPr>
        <w:autoSpaceDE w:val="0"/>
        <w:autoSpaceDN w:val="0"/>
        <w:adjustRightInd w:val="0"/>
        <w:jc w:val="both"/>
      </w:pPr>
      <w:r w:rsidRPr="00001ED9">
        <w:t>1. Предотвращение ввоза и распространения инфекционных болезней, представляющих опасность для населения, предупреждение ввоза на территорию субъекта Российской Федерации химических, биологических и радиоактивных веществ, отходов и иных грузов, представляющих опасность для человека.</w:t>
      </w:r>
    </w:p>
    <w:p w:rsidR="000E0A74" w:rsidRPr="00001ED9" w:rsidRDefault="000E0A74" w:rsidP="000E0A74">
      <w:pPr>
        <w:autoSpaceDE w:val="0"/>
        <w:autoSpaceDN w:val="0"/>
        <w:adjustRightInd w:val="0"/>
        <w:jc w:val="both"/>
      </w:pPr>
      <w:r w:rsidRPr="00001ED9">
        <w:t>2. Обеспечение готовности органов и учреждений, осуществляющих санитарно-эпидемиологический надзор и лечебно-профилактических учреждений на случай выявления инфекционных болезней.</w:t>
      </w:r>
    </w:p>
    <w:p w:rsidR="000E0A74" w:rsidRPr="00001ED9" w:rsidRDefault="000E0A74" w:rsidP="000E0A74">
      <w:pPr>
        <w:autoSpaceDE w:val="0"/>
        <w:autoSpaceDN w:val="0"/>
        <w:adjustRightInd w:val="0"/>
        <w:jc w:val="both"/>
      </w:pPr>
      <w:r w:rsidRPr="00001ED9">
        <w:t>3. Обеспечение контроля за соблюдением биологической безопасности в учреждениях, осуществляющих проведение мероприятий по локализации и ликвидации эпидемических очагов особо опасных инфекционных болезней завозного и местного происхождения.</w:t>
      </w:r>
    </w:p>
    <w:p w:rsidR="000E0A74" w:rsidRPr="00001ED9" w:rsidRDefault="000E0A74" w:rsidP="000E0A74">
      <w:pPr>
        <w:autoSpaceDE w:val="0"/>
        <w:autoSpaceDN w:val="0"/>
        <w:adjustRightInd w:val="0"/>
        <w:jc w:val="both"/>
      </w:pPr>
      <w:r w:rsidRPr="00001ED9">
        <w:lastRenderedPageBreak/>
        <w:t>4. Материально-техническое оснащение и техническое перевооружение организаций и учреждений, осуществляющих санитарно-карантинный контроль в пунктах пропуска через Государственную границу Российской Федерации.</w:t>
      </w: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</w:p>
    <w:p w:rsidR="000E0A74" w:rsidRPr="00001ED9" w:rsidRDefault="000E0A74" w:rsidP="000E0A74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Основные мероприятия программы:</w:t>
      </w:r>
    </w:p>
    <w:p w:rsidR="000E0A74" w:rsidRPr="00001ED9" w:rsidRDefault="000E0A74" w:rsidP="000E0A74">
      <w:r w:rsidRPr="00001ED9">
        <w:t>1. Организационное и управленческое обеспечение деятельности по санитарной охране территории Амурской области.</w:t>
      </w:r>
    </w:p>
    <w:p w:rsidR="000E0A74" w:rsidRPr="00001ED9" w:rsidRDefault="000E0A74" w:rsidP="000E0A74">
      <w:r w:rsidRPr="00001ED9">
        <w:t>2. Информационно-аналитическая деятельность по обеспечению санитарной охраны территории Амурской области.</w:t>
      </w:r>
    </w:p>
    <w:p w:rsidR="000E0A74" w:rsidRPr="00001ED9" w:rsidRDefault="000E0A74" w:rsidP="000E0A74">
      <w:r w:rsidRPr="00001ED9">
        <w:t xml:space="preserve">3. Организация санитарно-карантинного контроля в пунктах пропуска через государственную границу и эпидемиологического надзора за инфекционными болезнями, требующими проведение мероприятий по санитарной охране. </w:t>
      </w:r>
    </w:p>
    <w:p w:rsidR="000E0A74" w:rsidRPr="00001ED9" w:rsidRDefault="000E0A74" w:rsidP="000E0A74">
      <w:r w:rsidRPr="00001ED9">
        <w:t>4. Международное сотрудничество в области обеспечения санитарной охраны приграничных территорий.</w:t>
      </w:r>
    </w:p>
    <w:p w:rsidR="000E0A74" w:rsidRPr="00001ED9" w:rsidRDefault="000E0A74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</w:p>
    <w:p w:rsidR="000E0A74" w:rsidRPr="00001ED9" w:rsidRDefault="000E0A74" w:rsidP="000E0A74">
      <w:pPr>
        <w:widowControl w:val="0"/>
        <w:ind w:firstLine="900"/>
        <w:jc w:val="center"/>
        <w:rPr>
          <w:b/>
          <w:bCs/>
          <w:snapToGrid w:val="0"/>
          <w:sz w:val="28"/>
          <w:szCs w:val="28"/>
        </w:rPr>
      </w:pPr>
      <w:r w:rsidRPr="00001ED9">
        <w:rPr>
          <w:b/>
          <w:bCs/>
          <w:snapToGrid w:val="0"/>
          <w:sz w:val="28"/>
          <w:szCs w:val="28"/>
        </w:rPr>
        <w:t>Показатели программы: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95"/>
        <w:gridCol w:w="1134"/>
        <w:gridCol w:w="851"/>
        <w:gridCol w:w="1080"/>
        <w:gridCol w:w="8277"/>
      </w:tblGrid>
      <w:tr w:rsidR="000E0A74" w:rsidRPr="00001ED9" w:rsidTr="003F48A2">
        <w:trPr>
          <w:tblHeader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rPr>
                <w:sz w:val="22"/>
                <w:szCs w:val="22"/>
              </w:rPr>
              <w:t>Показатели бюджетной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Единица         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pStyle w:val="a8"/>
              <w:spacing w:before="100" w:after="100"/>
              <w:ind w:left="-100"/>
              <w:jc w:val="center"/>
            </w:pPr>
            <w:r w:rsidRPr="00001ED9">
              <w:rPr>
                <w:sz w:val="22"/>
                <w:szCs w:val="22"/>
              </w:rPr>
              <w:t>План 2013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jc w:val="center"/>
              <w:rPr>
                <w:bCs/>
              </w:rPr>
            </w:pPr>
            <w:r w:rsidRPr="00001ED9">
              <w:rPr>
                <w:sz w:val="22"/>
                <w:szCs w:val="22"/>
              </w:rPr>
              <w:t>Факт 2013  г.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jc w:val="center"/>
              <w:rPr>
                <w:bCs/>
              </w:rPr>
            </w:pPr>
            <w:r w:rsidRPr="00001ED9">
              <w:rPr>
                <w:bCs/>
                <w:sz w:val="22"/>
                <w:szCs w:val="22"/>
              </w:rPr>
              <w:t>Основные мероприятия плана</w:t>
            </w:r>
          </w:p>
        </w:tc>
      </w:tr>
      <w:tr w:rsidR="000E0A74" w:rsidRPr="00001ED9" w:rsidTr="003F48A2">
        <w:trPr>
          <w:trHeight w:val="130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r w:rsidRPr="00001ED9">
              <w:t>Обеспечение эпидемиологического благополучия по особо опасным, карантинным заболеваниям. и другим «вновь возникающим» опасным инфекционным болезням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pStyle w:val="a8"/>
              <w:spacing w:before="100" w:after="100"/>
            </w:pPr>
          </w:p>
          <w:p w:rsidR="000E0A74" w:rsidRPr="00001ED9" w:rsidRDefault="000E0A74" w:rsidP="003F48A2">
            <w:pPr>
              <w:pStyle w:val="a8"/>
              <w:spacing w:before="100" w:after="100"/>
            </w:pPr>
            <w:r w:rsidRPr="00001ED9">
              <w:t>Кол-во случаев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</w:p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t>0</w:t>
            </w:r>
          </w:p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t>отсутствие местных случаев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  <w:r w:rsidRPr="00001ED9">
              <w:rPr>
                <w:bCs/>
              </w:rPr>
              <w:t>0</w:t>
            </w:r>
          </w:p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tabs>
                <w:tab w:val="left" w:pos="709"/>
              </w:tabs>
              <w:jc w:val="both"/>
            </w:pPr>
            <w:r w:rsidRPr="00001ED9">
              <w:t xml:space="preserve">Контроль за прибывающими физическими лицами (пассажирами, членами экипажей), с проведением дистанционной термометрии, в 2013 году проведен в объеме 53,3% от всех физических лиц, пересекавших границу. </w:t>
            </w:r>
          </w:p>
          <w:p w:rsidR="000E0A74" w:rsidRPr="00001ED9" w:rsidRDefault="000E0A74" w:rsidP="003F48A2">
            <w:pPr>
              <w:tabs>
                <w:tab w:val="left" w:pos="709"/>
              </w:tabs>
              <w:jc w:val="both"/>
            </w:pPr>
            <w:r w:rsidRPr="00001ED9">
              <w:t>Всего же за  2013 год в пунктах пропуска Амурской области досмотрено по прибытию -  444039 человек,  по убытию – 68142 человек</w:t>
            </w:r>
          </w:p>
          <w:p w:rsidR="000E0A74" w:rsidRPr="00001ED9" w:rsidRDefault="000E0A74" w:rsidP="003F48A2">
            <w:pPr>
              <w:jc w:val="both"/>
              <w:rPr>
                <w:bCs/>
              </w:rPr>
            </w:pPr>
            <w:r w:rsidRPr="00001ED9">
              <w:t>В результате выявлено 7 человек, подозрительных на инфекционное заболевание, все граждане РФ.  Проведено контрольно-тренировочных учений с членами экипажа и контрольными органами с отработкой практических навыков на  случай выявления инфекционных заболеваний – 6.  Проведено 14</w:t>
            </w:r>
            <w:r w:rsidRPr="00001ED9">
              <w:rPr>
                <w:b/>
              </w:rPr>
              <w:t xml:space="preserve"> </w:t>
            </w:r>
            <w:r w:rsidRPr="00001ED9">
              <w:t xml:space="preserve">эпид расследований по случаям регистрации среди иностранных граждан инфекций, опасных для окружающих. Медицинское освидетельствование на наличие (отсутствие) заболеваний, представляющих опасность для окружающих в 2013 году прошли 3836 иностранных гражданина, въехавшие в Амурскую область. Выявлено 69 больных инфекционными заболеваниями, в т.ч. ВИЧ-инфицированных - 5, больных туберкулезом – 11, больных с заболеваниями передающимися половым путем – 12 человек. В Роспотребнадзор направлены материалы в отношении 14-ти иностранных граждан, принято 14 Решений.  Информация о принятых решениях направлена в УФМС по Амурской области. Во всех ПП действуют оперативные планы противоэпидемической готовности, в которых определен  алгоритм взаимодействия всех контрольных служб при выявлении лиц, </w:t>
            </w:r>
            <w:r w:rsidRPr="00001ED9">
              <w:lastRenderedPageBreak/>
              <w:t>подозрительных на заболевание.</w:t>
            </w:r>
          </w:p>
        </w:tc>
      </w:tr>
      <w:tr w:rsidR="000E0A74" w:rsidRPr="00001ED9" w:rsidTr="003F48A2">
        <w:trPr>
          <w:cantSplit/>
          <w:trHeight w:val="2554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r w:rsidRPr="00001ED9">
              <w:lastRenderedPageBreak/>
              <w:t>Обеспечение санитарно-гигиенического благополучия человека и охраны окружающей среды при ввозе из-за рубежа и реализации товаров, биологических, химических веществ, радиоактивных материалов, других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t>количество партий грузов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pStyle w:val="a8"/>
              <w:spacing w:before="100" w:after="100"/>
              <w:ind w:left="30"/>
              <w:jc w:val="center"/>
            </w:pPr>
            <w:r w:rsidRPr="00001ED9">
              <w:t>0</w:t>
            </w:r>
          </w:p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t>не допускается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center"/>
              <w:rPr>
                <w:bCs/>
              </w:rPr>
            </w:pPr>
          </w:p>
          <w:p w:rsidR="000E0A74" w:rsidRPr="00001ED9" w:rsidRDefault="000E0A74" w:rsidP="003F48A2">
            <w:pPr>
              <w:jc w:val="center"/>
              <w:rPr>
                <w:bCs/>
              </w:rPr>
            </w:pPr>
            <w:r w:rsidRPr="00001ED9">
              <w:rPr>
                <w:bCs/>
              </w:rPr>
              <w:t>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both"/>
            </w:pPr>
            <w:r w:rsidRPr="00001ED9">
              <w:t>Во исполнение документов Соглашения Таможенного союза по санитарным мерам организованы и проведены следующие мероприятия:</w:t>
            </w:r>
          </w:p>
          <w:p w:rsidR="000E0A74" w:rsidRPr="00001ED9" w:rsidRDefault="000E0A74" w:rsidP="003F48A2">
            <w:pPr>
              <w:jc w:val="both"/>
            </w:pPr>
            <w:r w:rsidRPr="00001ED9">
              <w:t xml:space="preserve"> - В Технологические схемы пропуска внесены необходимые изменения, схемы утверждены на заседаниях Координационных советов;</w:t>
            </w:r>
          </w:p>
          <w:p w:rsidR="000E0A74" w:rsidRPr="00001ED9" w:rsidRDefault="000E0A74" w:rsidP="003F48A2">
            <w:pPr>
              <w:tabs>
                <w:tab w:val="left" w:pos="720"/>
              </w:tabs>
              <w:jc w:val="both"/>
            </w:pPr>
            <w:r w:rsidRPr="00001ED9">
              <w:t xml:space="preserve"> - За 2013 г специалисты СПК привлекались Благовещенской таможней к досмотру партий груза   в отношении 12 партий груза , Приостановлений не было.  – 8 партий груза, из них специалистами Роспотребнадзора – 3 партии.</w:t>
            </w:r>
          </w:p>
          <w:p w:rsidR="000E0A74" w:rsidRPr="00001ED9" w:rsidRDefault="000E0A74" w:rsidP="003F48A2">
            <w:pPr>
              <w:tabs>
                <w:tab w:val="left" w:pos="720"/>
              </w:tabs>
              <w:jc w:val="both"/>
              <w:rPr>
                <w:bCs/>
              </w:rPr>
            </w:pPr>
            <w:r w:rsidRPr="00001ED9">
              <w:t>В связи с нахождением на борту лиц, подозрительных на инфекционное заболевание, приостановлены 31 транспортное средство, опрошены 415</w:t>
            </w:r>
            <w:r w:rsidRPr="00001ED9">
              <w:rPr>
                <w:b/>
              </w:rPr>
              <w:t xml:space="preserve"> </w:t>
            </w:r>
            <w:r w:rsidRPr="00001ED9">
              <w:t>контактных лиц, обследованы лабораторно – 22</w:t>
            </w:r>
            <w:r w:rsidRPr="00001ED9">
              <w:rPr>
                <w:b/>
              </w:rPr>
              <w:t xml:space="preserve"> </w:t>
            </w:r>
            <w:r w:rsidRPr="00001ED9">
              <w:t>контактных лица, выданы и проконтролированы 7 предписаний о проведении дез.мероприятий на судах загранплавания. Выдано 6 свидетельств о прохождении судном санитарного контроля.</w:t>
            </w:r>
            <w:r w:rsidRPr="00001ED9">
              <w:tab/>
            </w:r>
          </w:p>
        </w:tc>
      </w:tr>
      <w:tr w:rsidR="000E0A74" w:rsidRPr="00001ED9" w:rsidTr="003F48A2">
        <w:trPr>
          <w:cantSplit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r w:rsidRPr="00001ED9">
              <w:t>Обеспечен-ие гарантированного уровня противоэпид готовности учреждений гос санэпид надзора и лечебно-профил.сети, оцениваемого на основе колич.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pStyle w:val="a8"/>
              <w:spacing w:before="100" w:after="100"/>
              <w:jc w:val="center"/>
            </w:pPr>
            <w:r w:rsidRPr="00001ED9"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jc w:val="center"/>
              <w:rPr>
                <w:bCs/>
              </w:rPr>
            </w:pPr>
            <w:r w:rsidRPr="00001ED9">
              <w:rPr>
                <w:bCs/>
              </w:rPr>
              <w:t>95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both"/>
              <w:rPr>
                <w:bCs/>
              </w:rPr>
            </w:pPr>
            <w:r w:rsidRPr="00001ED9">
              <w:t xml:space="preserve">С участием ФКУЗ «Хабаровская противочумная станция» Роспотребнадзора организован и проведен ежегодный контроль  образцов питательных сред, используемых для диагностики холеры, из  микробиологических лабораторий филиалов ФГУЗ и лечебно-профилактических учреждений (все пригодны к работе), а также профессиональное тестирование работников бактериологических лабораторий. </w:t>
            </w:r>
          </w:p>
        </w:tc>
      </w:tr>
      <w:tr w:rsidR="000E0A74" w:rsidRPr="00001ED9" w:rsidTr="003F48A2">
        <w:trPr>
          <w:cantSplit/>
          <w:trHeight w:val="1771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r w:rsidRPr="00001ED9">
              <w:t>Объемы мероприятий при осуществлении санитарно-карантинного надзора (контроля) в ПП через гос границу Р 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pStyle w:val="a8"/>
              <w:jc w:val="center"/>
            </w:pPr>
            <w:r w:rsidRPr="00001ED9">
              <w:t>тысяч    обследований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74" w:rsidRPr="00001ED9" w:rsidRDefault="000E0A74" w:rsidP="003F48A2">
            <w:pPr>
              <w:jc w:val="center"/>
            </w:pPr>
            <w:r w:rsidRPr="00001ED9">
              <w:t>28,4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both"/>
            </w:pPr>
            <w:r w:rsidRPr="00001ED9">
              <w:t>За 2013 год досмотрено транспортных средств -  13121</w:t>
            </w:r>
            <w:r w:rsidRPr="00001ED9">
              <w:rPr>
                <w:b/>
              </w:rPr>
              <w:t xml:space="preserve"> </w:t>
            </w:r>
            <w:r w:rsidRPr="00001ED9">
              <w:t>единиц, партий груза – 12, физических лиц – 512181 человека.</w:t>
            </w:r>
          </w:p>
          <w:p w:rsidR="000E0A74" w:rsidRPr="00001ED9" w:rsidRDefault="000E0A74" w:rsidP="003F48A2">
            <w:pPr>
              <w:jc w:val="both"/>
            </w:pPr>
            <w:r w:rsidRPr="00001ED9">
              <w:t>Продолжили участие в организации мониторинга пунктов пропуска с внесением  предложений по обустройству и оснащению ПП через гос. границу РФ Амур.обл</w:t>
            </w:r>
          </w:p>
        </w:tc>
      </w:tr>
      <w:tr w:rsidR="000E0A74" w:rsidRPr="00001ED9" w:rsidTr="003F48A2">
        <w:trPr>
          <w:cantSplit/>
          <w:trHeight w:val="2592"/>
          <w:jc w:val="center"/>
        </w:trPr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pStyle w:val="a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jc w:val="center"/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74" w:rsidRPr="00001ED9" w:rsidRDefault="000E0A74" w:rsidP="003F48A2">
            <w:pPr>
              <w:shd w:val="clear" w:color="auto" w:fill="FFFFFF"/>
              <w:tabs>
                <w:tab w:val="left" w:leader="underscore" w:pos="3389"/>
                <w:tab w:val="left" w:leader="underscore" w:pos="5251"/>
                <w:tab w:val="left" w:leader="underscore" w:pos="8928"/>
              </w:tabs>
              <w:jc w:val="both"/>
            </w:pPr>
            <w:r w:rsidRPr="00001ED9">
              <w:t>В 2013 году продолжалось сотрудничество с Хэйхэйским управлением инспекционно-карантинной службы по импорту и экспорту (КНР) рамках программы «Сравнительное изучение и эпидемиологическое обследование возбудителей заболеваний, переносимых клещами на приграничных территориях России и Китая», проведены ежемесячные обследования приграничных территорий Благовещенск, Поярково, Сковродино.</w:t>
            </w:r>
          </w:p>
        </w:tc>
      </w:tr>
    </w:tbl>
    <w:p w:rsidR="000E0A74" w:rsidRPr="00001ED9" w:rsidRDefault="000E0A74" w:rsidP="000E0A74"/>
    <w:p w:rsidR="000E0A74" w:rsidRPr="00001ED9" w:rsidRDefault="000E0A74" w:rsidP="000E0A74">
      <w:pPr>
        <w:pStyle w:val="af1"/>
        <w:spacing w:line="240" w:lineRule="auto"/>
        <w:ind w:left="360" w:firstLine="0"/>
        <w:jc w:val="center"/>
        <w:rPr>
          <w:b/>
        </w:rPr>
      </w:pPr>
    </w:p>
    <w:p w:rsidR="00070FB0" w:rsidRPr="00001ED9" w:rsidRDefault="00070FB0" w:rsidP="00070FB0">
      <w:pPr>
        <w:ind w:left="1068"/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6. Наименование программы: ВЦП«Организация и ведение социально-гигиенического мониторинга в Амурской области (Соцгигмониторинг)</w:t>
      </w:r>
      <w:r w:rsidR="00B53784" w:rsidRPr="00001ED9">
        <w:rPr>
          <w:b/>
          <w:sz w:val="28"/>
          <w:szCs w:val="28"/>
        </w:rPr>
        <w:t xml:space="preserve"> на 2011-2013г.г.</w:t>
      </w:r>
      <w:r w:rsidRPr="00001ED9">
        <w:rPr>
          <w:b/>
          <w:sz w:val="28"/>
          <w:szCs w:val="28"/>
        </w:rPr>
        <w:t>»</w:t>
      </w:r>
    </w:p>
    <w:p w:rsidR="00070FB0" w:rsidRPr="00001ED9" w:rsidRDefault="00070FB0" w:rsidP="00070FB0">
      <w:pPr>
        <w:pStyle w:val="ae"/>
        <w:jc w:val="both"/>
        <w:rPr>
          <w:sz w:val="24"/>
        </w:rPr>
      </w:pPr>
      <w:r w:rsidRPr="00001ED9">
        <w:rPr>
          <w:b/>
          <w:bCs/>
          <w:sz w:val="28"/>
          <w:szCs w:val="28"/>
        </w:rPr>
        <w:t>Цель программы</w:t>
      </w:r>
      <w:r w:rsidRPr="00001ED9">
        <w:rPr>
          <w:b/>
          <w:sz w:val="24"/>
        </w:rPr>
        <w:t xml:space="preserve"> </w:t>
      </w:r>
      <w:r w:rsidRPr="00001ED9">
        <w:rPr>
          <w:sz w:val="24"/>
        </w:rPr>
        <w:t>– развитие гиг</w:t>
      </w:r>
      <w:r w:rsidR="00B53784" w:rsidRPr="00001ED9">
        <w:rPr>
          <w:sz w:val="24"/>
        </w:rPr>
        <w:t xml:space="preserve">иенической </w:t>
      </w:r>
      <w:r w:rsidRPr="00001ED9">
        <w:rPr>
          <w:sz w:val="24"/>
        </w:rPr>
        <w:t>диагностики влияния факторов среды обитания на здоровье населения с использованием системы СГМ</w:t>
      </w:r>
    </w:p>
    <w:p w:rsidR="00070FB0" w:rsidRPr="00001ED9" w:rsidRDefault="00070FB0" w:rsidP="00070FB0">
      <w:pPr>
        <w:jc w:val="both"/>
      </w:pPr>
      <w:r w:rsidRPr="00001ED9">
        <w:rPr>
          <w:b/>
          <w:sz w:val="28"/>
          <w:szCs w:val="28"/>
        </w:rPr>
        <w:t>Сроки реализации программы</w:t>
      </w:r>
      <w:r w:rsidRPr="00001ED9">
        <w:rPr>
          <w:sz w:val="28"/>
          <w:szCs w:val="28"/>
        </w:rPr>
        <w:t>:</w:t>
      </w:r>
      <w:r w:rsidRPr="00001ED9">
        <w:t xml:space="preserve"> 201</w:t>
      </w:r>
      <w:r w:rsidR="00B53784" w:rsidRPr="00001ED9">
        <w:t>1</w:t>
      </w:r>
      <w:r w:rsidR="003B5DD4" w:rsidRPr="00001ED9">
        <w:t>-201</w:t>
      </w:r>
      <w:r w:rsidR="00B53784" w:rsidRPr="00001ED9">
        <w:t>3</w:t>
      </w:r>
      <w:r w:rsidRPr="00001ED9">
        <w:t xml:space="preserve"> годы</w:t>
      </w:r>
    </w:p>
    <w:p w:rsidR="00070FB0" w:rsidRPr="00001ED9" w:rsidRDefault="00070FB0" w:rsidP="00070FB0">
      <w:pPr>
        <w:pStyle w:val="ae"/>
        <w:jc w:val="both"/>
        <w:rPr>
          <w:b/>
          <w:bCs/>
          <w:sz w:val="28"/>
          <w:szCs w:val="28"/>
        </w:rPr>
      </w:pPr>
      <w:r w:rsidRPr="00001ED9">
        <w:rPr>
          <w:b/>
          <w:bCs/>
          <w:sz w:val="28"/>
          <w:szCs w:val="28"/>
        </w:rPr>
        <w:t>Задачи программы: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1. Поддержка Федерального информационного фонда, формирование  регионального информационного фонда СГМ.</w:t>
      </w:r>
    </w:p>
    <w:p w:rsidR="00070FB0" w:rsidRPr="00001ED9" w:rsidRDefault="00070FB0" w:rsidP="00070FB0">
      <w:pPr>
        <w:pStyle w:val="ConsNonformat"/>
        <w:tabs>
          <w:tab w:val="left" w:pos="180"/>
        </w:tabs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2. Информационное обеспечение органов государственной власти, местного самоуправления, организаций и населения, подготовка управленческих решений.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3. Обеспечение единых метод</w:t>
      </w:r>
      <w:r w:rsidR="003B5DD4" w:rsidRPr="00001ED9">
        <w:rPr>
          <w:rFonts w:ascii="Times New Roman" w:hAnsi="Times New Roman"/>
          <w:sz w:val="24"/>
          <w:szCs w:val="24"/>
        </w:rPr>
        <w:t xml:space="preserve">ологических </w:t>
      </w:r>
      <w:r w:rsidRPr="00001ED9">
        <w:rPr>
          <w:rFonts w:ascii="Times New Roman" w:hAnsi="Times New Roman"/>
          <w:sz w:val="24"/>
          <w:szCs w:val="24"/>
        </w:rPr>
        <w:t xml:space="preserve">подходов при ведении СГМ, стандартизации деятельности при выработке решений по результатам СГМ.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4. Дальнейшее усовершенствование новых информационных технологий.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5. Организация и проведение лабораторного контроля в соответствии с перечнем показателей ФИФ СГМ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b/>
          <w:sz w:val="28"/>
          <w:szCs w:val="28"/>
        </w:rPr>
      </w:pPr>
      <w:r w:rsidRPr="00001ED9">
        <w:rPr>
          <w:rFonts w:ascii="Times New Roman" w:hAnsi="Times New Roman"/>
          <w:b/>
          <w:sz w:val="28"/>
          <w:szCs w:val="28"/>
        </w:rPr>
        <w:t>Основные мероприятия программы: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1. Определение перечня мониторинговых точек контроля за факторами среды обитания, выявление приоритетных загрязнителей, </w:t>
      </w:r>
      <w:r w:rsidRPr="00001ED9">
        <w:rPr>
          <w:rFonts w:ascii="Times New Roman" w:hAnsi="Times New Roman"/>
          <w:sz w:val="24"/>
          <w:szCs w:val="24"/>
        </w:rPr>
        <w:tab/>
        <w:t>определение кратности и схемы наблюдения и их паспортизация.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2. Подготовка соглашений и информационных писем для обеспечения взаимодействия с участниками СГМ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3. Проведение координационных советов  для специалистов Управления и ФБУЗ «Центр гигиены и эпидемиологии» по вопросам ведения СГМ, единой методологии организации сбора, обработки, анализа и показателей СГМ.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4. Подготовка организационных документов.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5. Организационно-методическая работа. 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6. Мониторинг отравлений химической этиологии.</w:t>
      </w:r>
    </w:p>
    <w:p w:rsidR="00070FB0" w:rsidRPr="00001ED9" w:rsidRDefault="00070FB0" w:rsidP="00070FB0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jc w:val="both"/>
        <w:rPr>
          <w:b/>
        </w:rPr>
      </w:pPr>
      <w:r w:rsidRPr="00001ED9">
        <w:lastRenderedPageBreak/>
        <w:t>7. Сбор показателей и заполнение шаблона ФИФ СГМ по разделу «Здоровье населения»,  «Медико-демографические показатели», «Социально-экономические показатели», «Условия труда и проф</w:t>
      </w:r>
      <w:r w:rsidR="00FF1529" w:rsidRPr="00001ED9">
        <w:t xml:space="preserve">ессиональная </w:t>
      </w:r>
      <w:r w:rsidRPr="00001ED9">
        <w:t>заболеваемость», «Среда обитания», «Сведения о сан</w:t>
      </w:r>
      <w:r w:rsidR="00FF1529" w:rsidRPr="00001ED9">
        <w:t>итарно-</w:t>
      </w:r>
      <w:r w:rsidRPr="00001ED9">
        <w:t>эпид</w:t>
      </w:r>
      <w:r w:rsidR="00FF1529" w:rsidRPr="00001ED9">
        <w:t xml:space="preserve">емиологической </w:t>
      </w:r>
      <w:r w:rsidRPr="00001ED9">
        <w:t>обстановке на водных объектах, зонах рекреаций». Формирование РИФ СГМ по показателям загрязнения среды обитания, по показателям государственных стат</w:t>
      </w:r>
      <w:r w:rsidR="00FF1529" w:rsidRPr="00001ED9">
        <w:t>истических</w:t>
      </w:r>
      <w:r w:rsidRPr="00001ED9">
        <w:tab/>
        <w:t>форм, показателям здоровья населения, в т.ч. детей и подростков, демографическим, социально-экономическим показателям, условиям труда и профессиональной безопасности, безопасности продуктов питания, радиационной безопасности объектов окружающей среды и обитания людей</w:t>
      </w:r>
      <w:r w:rsidRPr="00001ED9">
        <w:rPr>
          <w:b/>
        </w:rPr>
        <w:t>.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8. Координация деятельности по сбору показателей РИФ, ФИФ СГМ и контроль данных.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9. Анализ сан</w:t>
      </w:r>
      <w:r w:rsidR="00FF1529" w:rsidRPr="00001ED9">
        <w:rPr>
          <w:rFonts w:ascii="Times New Roman" w:hAnsi="Times New Roman"/>
          <w:sz w:val="24"/>
          <w:szCs w:val="24"/>
        </w:rPr>
        <w:t>итарно-</w:t>
      </w:r>
      <w:r w:rsidRPr="00001ED9">
        <w:rPr>
          <w:rFonts w:ascii="Times New Roman" w:hAnsi="Times New Roman"/>
          <w:sz w:val="24"/>
          <w:szCs w:val="24"/>
        </w:rPr>
        <w:t>эпид</w:t>
      </w:r>
      <w:r w:rsidR="00FF1529" w:rsidRPr="00001ED9">
        <w:rPr>
          <w:rFonts w:ascii="Times New Roman" w:hAnsi="Times New Roman"/>
          <w:sz w:val="24"/>
          <w:szCs w:val="24"/>
        </w:rPr>
        <w:t xml:space="preserve">емиологической </w:t>
      </w:r>
      <w:r w:rsidRPr="00001ED9">
        <w:rPr>
          <w:rFonts w:ascii="Times New Roman" w:hAnsi="Times New Roman"/>
          <w:sz w:val="24"/>
          <w:szCs w:val="24"/>
        </w:rPr>
        <w:t>обстановки по данным статистического наблюдения, результатам СГМ.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>10. Информационный бюллетень «Оценка влияния факторов среды обитания на здоровье населения Амурской области» Губернатору  Амурской области, главам администраций муниципальных образований Амурской области.</w:t>
      </w:r>
    </w:p>
    <w:p w:rsidR="00070FB0" w:rsidRPr="00001ED9" w:rsidRDefault="00070FB0" w:rsidP="00070FB0">
      <w:pPr>
        <w:pStyle w:val="ConsNonformat"/>
        <w:ind w:right="170"/>
        <w:jc w:val="both"/>
        <w:rPr>
          <w:rFonts w:ascii="Times New Roman" w:hAnsi="Times New Roman"/>
          <w:sz w:val="24"/>
          <w:szCs w:val="24"/>
        </w:rPr>
      </w:pPr>
      <w:r w:rsidRPr="00001ED9">
        <w:rPr>
          <w:rFonts w:ascii="Times New Roman" w:hAnsi="Times New Roman"/>
          <w:sz w:val="24"/>
          <w:szCs w:val="24"/>
        </w:rPr>
        <w:t xml:space="preserve">11. Информационно-аналитическая деятельность. </w:t>
      </w:r>
    </w:p>
    <w:p w:rsidR="00070FB0" w:rsidRPr="00001ED9" w:rsidRDefault="00070FB0" w:rsidP="00FF1529">
      <w:pPr>
        <w:jc w:val="both"/>
      </w:pPr>
      <w:r w:rsidRPr="00001ED9">
        <w:t xml:space="preserve">12. Подготовка информационно-аналитических материалов к </w:t>
      </w:r>
      <w:r w:rsidR="003B5DD4" w:rsidRPr="00001ED9">
        <w:t xml:space="preserve">материалам  </w:t>
      </w:r>
      <w:r w:rsidR="00FF1529" w:rsidRPr="00001ED9">
        <w:t>для</w:t>
      </w:r>
      <w:r w:rsidR="003B5DD4" w:rsidRPr="00001ED9">
        <w:t xml:space="preserve"> Государственн</w:t>
      </w:r>
      <w:r w:rsidR="00FF1529" w:rsidRPr="00001ED9">
        <w:t>ого</w:t>
      </w:r>
      <w:r w:rsidR="003B5DD4" w:rsidRPr="00001ED9">
        <w:t xml:space="preserve"> доклад</w:t>
      </w:r>
      <w:r w:rsidR="00FF1529" w:rsidRPr="00001ED9">
        <w:t>а «О состоянии санитарно-эпидемиологического благополучия населения в Российской Федерации»</w:t>
      </w:r>
      <w:r w:rsidRPr="00001ED9">
        <w:t>.</w:t>
      </w:r>
    </w:p>
    <w:p w:rsidR="00D424D6" w:rsidRPr="00001ED9" w:rsidRDefault="00D424D6" w:rsidP="00070FB0">
      <w:pPr>
        <w:pStyle w:val="af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FB0" w:rsidRPr="00001ED9" w:rsidRDefault="00C9055C" w:rsidP="00070FB0">
      <w:pPr>
        <w:pStyle w:val="af1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ED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70FB0" w:rsidRPr="00001ED9">
        <w:rPr>
          <w:rFonts w:ascii="Times New Roman" w:hAnsi="Times New Roman" w:cs="Times New Roman"/>
          <w:b/>
          <w:bCs/>
          <w:sz w:val="28"/>
          <w:szCs w:val="28"/>
        </w:rPr>
        <w:t>оказатели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2"/>
        <w:gridCol w:w="1401"/>
        <w:gridCol w:w="1229"/>
        <w:gridCol w:w="1688"/>
        <w:gridCol w:w="8530"/>
      </w:tblGrid>
      <w:tr w:rsidR="00070FB0" w:rsidRPr="00001ED9" w:rsidTr="00070FB0">
        <w:trPr>
          <w:tblHeader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Показатели бюджетной программы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FB0" w:rsidRPr="00001ED9" w:rsidRDefault="00070FB0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Единица          измерения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D424D6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план 201</w:t>
            </w:r>
            <w:r w:rsidR="00D424D6" w:rsidRPr="00001ED9">
              <w:rPr>
                <w:sz w:val="22"/>
                <w:szCs w:val="22"/>
              </w:rPr>
              <w:t>3</w:t>
            </w:r>
            <w:r w:rsidRPr="00001E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D424D6" w:rsidP="00D424D6">
            <w:pPr>
              <w:jc w:val="center"/>
            </w:pPr>
            <w:r w:rsidRPr="00001ED9">
              <w:rPr>
                <w:sz w:val="22"/>
                <w:szCs w:val="22"/>
              </w:rPr>
              <w:t>Ф</w:t>
            </w:r>
            <w:r w:rsidR="00070FB0" w:rsidRPr="00001ED9">
              <w:rPr>
                <w:sz w:val="22"/>
                <w:szCs w:val="22"/>
              </w:rPr>
              <w:t>акт</w:t>
            </w:r>
            <w:r w:rsidRPr="00001ED9">
              <w:rPr>
                <w:sz w:val="22"/>
                <w:szCs w:val="22"/>
              </w:rPr>
              <w:t xml:space="preserve"> </w:t>
            </w:r>
            <w:r w:rsidR="00070FB0" w:rsidRPr="00001ED9">
              <w:rPr>
                <w:sz w:val="22"/>
                <w:szCs w:val="22"/>
              </w:rPr>
              <w:t>201</w:t>
            </w:r>
            <w:r w:rsidRPr="00001ED9">
              <w:rPr>
                <w:sz w:val="22"/>
                <w:szCs w:val="22"/>
              </w:rPr>
              <w:t>3</w:t>
            </w:r>
            <w:r w:rsidR="00070FB0" w:rsidRPr="00001E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070FB0" w:rsidRPr="00001ED9" w:rsidTr="00D424D6">
        <w:trPr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Удельный вес мониторируемых показателей</w:t>
            </w:r>
            <w:r w:rsidRPr="00001ED9">
              <w:rPr>
                <w:bCs/>
              </w:rPr>
              <w:t xml:space="preserve"> от числа регламентируемых к наблюдению (включенных в ФИФ)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 w:rsidP="00D424D6">
            <w:pPr>
              <w:pStyle w:val="a8"/>
              <w:spacing w:before="100" w:after="100"/>
              <w:jc w:val="center"/>
            </w:pPr>
            <w:r w:rsidRPr="00001ED9">
              <w:t>процент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 w:rsidP="00D424D6">
            <w:pPr>
              <w:pStyle w:val="a8"/>
              <w:spacing w:before="100" w:after="100"/>
              <w:jc w:val="center"/>
            </w:pPr>
            <w:r w:rsidRPr="00001ED9">
              <w:t>100</w:t>
            </w:r>
          </w:p>
          <w:p w:rsidR="00070FB0" w:rsidRPr="00001ED9" w:rsidRDefault="00070FB0" w:rsidP="00D424D6">
            <w:pPr>
              <w:pStyle w:val="a8"/>
              <w:spacing w:before="100" w:after="100"/>
              <w:jc w:val="center"/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 w:rsidP="00D424D6">
            <w:pPr>
              <w:jc w:val="center"/>
            </w:pPr>
            <w:r w:rsidRPr="00001ED9">
              <w:t>100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pStyle w:val="ConsNonformat"/>
              <w:ind w:right="170" w:firstLine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ED9">
              <w:rPr>
                <w:rFonts w:ascii="Times New Roman" w:hAnsi="Times New Roman"/>
                <w:sz w:val="24"/>
                <w:szCs w:val="24"/>
              </w:rPr>
              <w:t xml:space="preserve">Осуществление сбора, хранения, обработки и оценки данных для ведения социально-гигиенического мониторинг и сбор сведений о санитарно-эпидемиологической обстановке на водных объектах в строгом соответствии с показателями и данными Федеральной службы по ведению СГМ. Сбор данных осуществляется ежегодно в сроки определенные приказами Федеральной службы. Соблюдение единых технологий приема, обработки и передачи данных по информационным каналам связи. Сформированный региональный информационный фонд социально-гигиенического мониторинга располагает данными о медико-демографической ситуации по показателям здоровья населения за период 2001-2012 гг. и социально-экономическим показателям, загрязнения атмосферного воздуха, питьевой воды, почвы с 2005-2012 годы в разрезе 27 административных территорий области. Перечень пополнен показателями по условиям труда и профессиональной заболеваемости, показателями по радиационной безопасности объектов окружающей среды и среды обитания населения, сведениями о социальных болезнях населения с впервые установленным диагнозом, сведениями о заболеваемости детей первого года жизни, сведениями о профилактических осмотрах детей и </w:t>
            </w:r>
            <w:r w:rsidRPr="00001ED9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подростков-школьников и их результатах. Ведется персонифицированный учет  случаев острых отравлений химической этиологии и профессиональной заболеваемости. По данным Амурского областного наркологического диспансера сформирована база данных по уровню первичной и общей заболеваемости алкоголизмом, алкогольными психозами, наркоманий, токсикоманий в разрезе городов и районов области.</w:t>
            </w:r>
          </w:p>
        </w:tc>
      </w:tr>
      <w:tr w:rsidR="00070FB0" w:rsidRPr="00001ED9" w:rsidTr="00070FB0">
        <w:trPr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lastRenderedPageBreak/>
              <w:t>Удельный вес информационных материалов, подготовленных по результатам СГМ (от числа включенных в административный регламент по информированию)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pStyle w:val="a8"/>
              <w:spacing w:before="100" w:after="100"/>
              <w:jc w:val="center"/>
            </w:pPr>
            <w:r w:rsidRPr="00001ED9">
              <w:t>процент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100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FB0" w:rsidRPr="00001ED9" w:rsidRDefault="00070FB0">
            <w:pPr>
              <w:shd w:val="clear" w:color="auto" w:fill="FFFFFF"/>
              <w:spacing w:before="5"/>
              <w:ind w:right="10"/>
              <w:jc w:val="both"/>
            </w:pPr>
            <w:r w:rsidRPr="00001ED9">
              <w:t xml:space="preserve">Информирование о результатах проведения социально-гигиенического мониторинга факторов среды обитания и здоровья населения проводится в виде материала для государственного доклада «О состоянии санитарно-эпидемиологического благополучия в Амурской области», подготовки информационно – статистических сборников, информационных бюллетеней, размещения материалов на сайте Управления. Подготовлены информационные бюллетени в рамках Административного регламента по информированию «Оценка влияния факторов среды обитания и здоровье населения», «Анализ динамики бытовых отравлений, в том числе алкоголем, со смертельным исходом», «Анализ динамики наркоманией, хронического алкоголизма и алкогольных психозов». </w:t>
            </w:r>
          </w:p>
        </w:tc>
      </w:tr>
      <w:tr w:rsidR="00070FB0" w:rsidRPr="00001ED9" w:rsidTr="00070FB0">
        <w:trPr>
          <w:trHeight w:val="2793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r w:rsidRPr="00001ED9">
              <w:t>Удельный вес населения, охваченного контролем в системе СГМ по влиянию качества атмосферного воздуха</w:t>
            </w:r>
            <w:r w:rsidR="00D424D6" w:rsidRPr="00001ED9">
              <w:t xml:space="preserve">, </w:t>
            </w:r>
            <w:r w:rsidRPr="00001ED9">
              <w:t xml:space="preserve"> качества питьевой воды систем централизованного хозяйственно-питьевого водоснабжения.</w:t>
            </w:r>
          </w:p>
          <w:p w:rsidR="00070FB0" w:rsidRPr="00001ED9" w:rsidRDefault="00070FB0">
            <w:pPr>
              <w:jc w:val="both"/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pStyle w:val="a8"/>
              <w:spacing w:before="100" w:after="100"/>
              <w:jc w:val="center"/>
            </w:pPr>
            <w:r w:rsidRPr="00001ED9">
              <w:t>процент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61</w:t>
            </w: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62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61</w:t>
            </w:r>
          </w:p>
          <w:p w:rsidR="00070FB0" w:rsidRPr="00001ED9" w:rsidRDefault="00070FB0">
            <w:pPr>
              <w:jc w:val="center"/>
            </w:pPr>
          </w:p>
          <w:p w:rsidR="00070FB0" w:rsidRPr="00001ED9" w:rsidRDefault="00070FB0" w:rsidP="00D424D6">
            <w:pPr>
              <w:jc w:val="center"/>
            </w:pPr>
            <w:r w:rsidRPr="00001ED9">
              <w:t>6</w:t>
            </w:r>
            <w:r w:rsidR="00D424D6" w:rsidRPr="00001ED9">
              <w:t>7</w:t>
            </w:r>
          </w:p>
        </w:tc>
        <w:tc>
          <w:tcPr>
            <w:tcW w:w="2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D6" w:rsidRPr="00001ED9" w:rsidRDefault="00070FB0" w:rsidP="00D424D6">
            <w:pPr>
              <w:shd w:val="clear" w:color="auto" w:fill="FFFFFF"/>
              <w:jc w:val="both"/>
            </w:pPr>
            <w:r w:rsidRPr="00001ED9">
              <w:t>Подготовлено государственное задание по ведению социально-гигиенического и санитарно-эпидемиологического мониторинга за факторами среды обитания на 201</w:t>
            </w:r>
            <w:r w:rsidR="00D424D6" w:rsidRPr="00001ED9">
              <w:t>4</w:t>
            </w:r>
            <w:r w:rsidRPr="00001ED9">
              <w:t xml:space="preserve"> год. Откорректирован перечень мониторинговых точек, кратность и схема наблюдения, решены вопросы по обеспечению качества проводимых лабораторных исследований, унификации методик исследования. Увеличение исследований </w:t>
            </w:r>
            <w:r w:rsidR="00D424D6" w:rsidRPr="00001ED9">
              <w:t>воды за счет включения мониторинговых точек в паводковый период.</w:t>
            </w:r>
            <w:r w:rsidRPr="00001ED9">
              <w:t xml:space="preserve"> </w:t>
            </w:r>
          </w:p>
          <w:p w:rsidR="00070FB0" w:rsidRPr="00001ED9" w:rsidRDefault="00070FB0" w:rsidP="00D424D6">
            <w:pPr>
              <w:shd w:val="clear" w:color="auto" w:fill="FFFFFF"/>
              <w:jc w:val="both"/>
            </w:pPr>
            <w:r w:rsidRPr="00001ED9">
              <w:t>Во всех территориальных отделах Управления и филиалах Ф</w:t>
            </w:r>
            <w:r w:rsidR="00D424D6" w:rsidRPr="00001ED9">
              <w:t>Б</w:t>
            </w:r>
            <w:r w:rsidRPr="00001ED9">
              <w:t>УЗ</w:t>
            </w:r>
            <w:r w:rsidR="00D424D6" w:rsidRPr="00001ED9">
              <w:t>ЦГиЭ</w:t>
            </w:r>
            <w:r w:rsidRPr="00001ED9">
              <w:t xml:space="preserve">  сформированы локальные сети на основе серверной технологии, используются блоки программы «АИС СГМ» НПО «Криста»: лабораторный блок; «Экстренные извещения по отравлениям химической этиологии»,  включена база данных персонифицированного учета «Профессиональная заболеваемость».</w:t>
            </w:r>
          </w:p>
          <w:p w:rsidR="00070FB0" w:rsidRPr="00001ED9" w:rsidRDefault="00070FB0" w:rsidP="00D424D6">
            <w:pPr>
              <w:shd w:val="clear" w:color="auto" w:fill="FFFFFF"/>
              <w:spacing w:before="5"/>
              <w:ind w:right="10"/>
              <w:jc w:val="both"/>
            </w:pPr>
          </w:p>
        </w:tc>
      </w:tr>
      <w:tr w:rsidR="00070FB0" w:rsidRPr="00001ED9" w:rsidTr="00070FB0">
        <w:trPr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 xml:space="preserve">Удельный вес населения, охваченного контролем в системе СГМ по влиянию санитарно-эпидемиологической безопасности почвы </w:t>
            </w:r>
            <w:r w:rsidRPr="00001ED9">
              <w:lastRenderedPageBreak/>
              <w:t>населенных мест.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lastRenderedPageBreak/>
              <w:t>процент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</w:tr>
      <w:tr w:rsidR="00070FB0" w:rsidRPr="00001ED9" w:rsidTr="00070FB0">
        <w:trPr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lastRenderedPageBreak/>
              <w:t>Удельный вес населения, охваченного контролем в системе СГМ по влиянию радиационной безопасности объектов окружающей среды и среды обитания людей.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30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</w:tr>
      <w:tr w:rsidR="00070FB0" w:rsidRPr="00001ED9" w:rsidTr="00070FB0">
        <w:trPr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both"/>
            </w:pPr>
            <w:r w:rsidRPr="00001ED9">
              <w:t>Заключение  межведомственного взаимодействия по совершенствованию программного обеспечения с применением современных технологий в рамках ведения социально-гигиенического мониторинга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единицы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</w:p>
          <w:p w:rsidR="00070FB0" w:rsidRPr="00001ED9" w:rsidRDefault="00070FB0">
            <w:pPr>
              <w:jc w:val="center"/>
            </w:pPr>
            <w:r w:rsidRPr="00001ED9">
              <w:t>1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B0" w:rsidRPr="00001ED9" w:rsidRDefault="00070FB0">
            <w:pPr>
              <w:ind w:firstLine="360"/>
              <w:jc w:val="both"/>
            </w:pPr>
            <w:r w:rsidRPr="00001ED9">
              <w:rPr>
                <w:spacing w:val="5"/>
              </w:rPr>
              <w:t xml:space="preserve">В результате взаимодействия с Администрацией г. Благовещенска «О ведении ГИС среда обитания и здоровье населения» внедрен и ежегодно обновляется программный продукт MapInfo для сбора, хранения, анализа и графического представления географических (пространственных) данных и связанной с ними информации. позволяющий искать, анализировать и редактировать электронные (встроенные карты, слои) а кроме того, учитывать дополнительную информацию об объектах, например высоту здания, расстояние, адрес, количество жильцов и т.д. Материалы, выполненные в MapInfo, используются в виде отчетов или данных для анализа, выбирая в программе необходимую аналитику при </w:t>
            </w:r>
            <w:r w:rsidRPr="00001ED9">
              <w:t>проведении  эколого-гигиенической характеристики территорий для комплексной оценки территорий, с выявлением проблемных ситуаций для принятия управленческих решений. В целях обеспечения информационной безопасности баз данных оборудовано специальное помещение (серверная), соответствующая всем нормам и требованиям рекомендаций Федеральной службы. В ежеквартальном режиме производится резервное копирование, сервер и компьютеры специалистов защищены лицензионным программным комплексом. Все специалисты имеют постоянный доступ в Интернет и к электронной почте.</w:t>
            </w:r>
          </w:p>
          <w:p w:rsidR="00070FB0" w:rsidRPr="00001ED9" w:rsidRDefault="00070FB0">
            <w:pPr>
              <w:shd w:val="clear" w:color="auto" w:fill="FFFFFF"/>
              <w:spacing w:before="5"/>
              <w:ind w:right="10"/>
              <w:jc w:val="both"/>
            </w:pPr>
          </w:p>
        </w:tc>
      </w:tr>
    </w:tbl>
    <w:p w:rsidR="00070FB0" w:rsidRPr="00001ED9" w:rsidRDefault="00070FB0" w:rsidP="00070FB0">
      <w:pPr>
        <w:pStyle w:val="af1"/>
        <w:ind w:left="360"/>
        <w:jc w:val="center"/>
        <w:rPr>
          <w:b/>
          <w:bCs/>
        </w:rPr>
      </w:pPr>
    </w:p>
    <w:p w:rsidR="00B11108" w:rsidRPr="00001ED9" w:rsidRDefault="00B11108" w:rsidP="00070FB0">
      <w:pPr>
        <w:ind w:firstLine="708"/>
        <w:jc w:val="center"/>
        <w:rPr>
          <w:b/>
          <w:sz w:val="28"/>
          <w:szCs w:val="28"/>
        </w:rPr>
      </w:pPr>
    </w:p>
    <w:p w:rsidR="00C9055C" w:rsidRPr="00001ED9" w:rsidRDefault="00C9055C" w:rsidP="00B11108">
      <w:pPr>
        <w:ind w:firstLine="708"/>
        <w:jc w:val="center"/>
        <w:rPr>
          <w:b/>
          <w:sz w:val="28"/>
          <w:szCs w:val="28"/>
        </w:rPr>
      </w:pPr>
    </w:p>
    <w:p w:rsidR="00C9055C" w:rsidRPr="00001ED9" w:rsidRDefault="00C9055C" w:rsidP="00B11108">
      <w:pPr>
        <w:ind w:firstLine="708"/>
        <w:jc w:val="center"/>
        <w:rPr>
          <w:b/>
          <w:sz w:val="28"/>
          <w:szCs w:val="28"/>
        </w:rPr>
      </w:pPr>
    </w:p>
    <w:p w:rsidR="00C9055C" w:rsidRPr="00001ED9" w:rsidRDefault="00C9055C" w:rsidP="00B11108">
      <w:pPr>
        <w:ind w:firstLine="708"/>
        <w:jc w:val="center"/>
        <w:rPr>
          <w:b/>
          <w:sz w:val="28"/>
          <w:szCs w:val="28"/>
        </w:rPr>
      </w:pPr>
    </w:p>
    <w:p w:rsidR="00B11108" w:rsidRPr="00001ED9" w:rsidRDefault="00B11108" w:rsidP="00B11108">
      <w:pPr>
        <w:ind w:firstLine="708"/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lastRenderedPageBreak/>
        <w:t>7. Ведомственная целевая программа</w:t>
      </w:r>
      <w:r w:rsidRPr="00001ED9">
        <w:rPr>
          <w:sz w:val="28"/>
          <w:szCs w:val="28"/>
        </w:rPr>
        <w:t xml:space="preserve"> </w:t>
      </w:r>
      <w:r w:rsidRPr="00001ED9">
        <w:rPr>
          <w:b/>
          <w:sz w:val="28"/>
          <w:szCs w:val="28"/>
        </w:rPr>
        <w:t>«Организация  и обеспечение деятельности системы контроля за соблюдением прав потребителей  (ВЦП «Защита прав потребителей») в Амурской области на 201</w:t>
      </w:r>
      <w:r w:rsidR="00B53784" w:rsidRPr="00001ED9">
        <w:rPr>
          <w:b/>
          <w:sz w:val="28"/>
          <w:szCs w:val="28"/>
        </w:rPr>
        <w:t>1</w:t>
      </w:r>
      <w:r w:rsidRPr="00001ED9">
        <w:rPr>
          <w:b/>
          <w:sz w:val="28"/>
          <w:szCs w:val="28"/>
        </w:rPr>
        <w:t>-201</w:t>
      </w:r>
      <w:r w:rsidR="00B53784" w:rsidRPr="00001ED9">
        <w:rPr>
          <w:b/>
          <w:sz w:val="28"/>
          <w:szCs w:val="28"/>
        </w:rPr>
        <w:t>3</w:t>
      </w:r>
      <w:r w:rsidRPr="00001ED9">
        <w:rPr>
          <w:b/>
          <w:sz w:val="28"/>
          <w:szCs w:val="28"/>
        </w:rPr>
        <w:t>г.г.»</w:t>
      </w:r>
    </w:p>
    <w:p w:rsidR="00B11108" w:rsidRPr="00001ED9" w:rsidRDefault="00B11108" w:rsidP="00B11108">
      <w:pPr>
        <w:ind w:firstLine="708"/>
        <w:jc w:val="both"/>
        <w:rPr>
          <w:sz w:val="28"/>
          <w:szCs w:val="28"/>
        </w:rPr>
      </w:pPr>
    </w:p>
    <w:p w:rsidR="00B11108" w:rsidRPr="00001ED9" w:rsidRDefault="00B11108" w:rsidP="00B11108">
      <w:pPr>
        <w:tabs>
          <w:tab w:val="left" w:pos="9355"/>
        </w:tabs>
        <w:ind w:right="-5" w:firstLine="120"/>
        <w:jc w:val="both"/>
        <w:rPr>
          <w:sz w:val="29"/>
          <w:szCs w:val="29"/>
        </w:rPr>
      </w:pPr>
      <w:r w:rsidRPr="00001ED9">
        <w:rPr>
          <w:b/>
          <w:sz w:val="28"/>
          <w:szCs w:val="28"/>
        </w:rPr>
        <w:t xml:space="preserve">Цель программы: </w:t>
      </w:r>
      <w:r w:rsidRPr="00001ED9">
        <w:rPr>
          <w:bCs/>
        </w:rPr>
        <w:t xml:space="preserve">Защита прав потребителей и  контроль на потребительском  рынке </w:t>
      </w:r>
      <w:r w:rsidRPr="00001ED9">
        <w:t>Амурской области</w:t>
      </w:r>
      <w:r w:rsidRPr="00001ED9">
        <w:rPr>
          <w:sz w:val="29"/>
          <w:szCs w:val="29"/>
        </w:rPr>
        <w:t xml:space="preserve"> </w:t>
      </w:r>
    </w:p>
    <w:p w:rsidR="00B11108" w:rsidRPr="00001ED9" w:rsidRDefault="00B11108" w:rsidP="00B11108">
      <w:pPr>
        <w:jc w:val="both"/>
        <w:rPr>
          <w:b/>
          <w:sz w:val="28"/>
          <w:szCs w:val="28"/>
        </w:rPr>
      </w:pPr>
    </w:p>
    <w:p w:rsidR="00B11108" w:rsidRPr="00001ED9" w:rsidRDefault="00B11108" w:rsidP="00B11108">
      <w:pPr>
        <w:jc w:val="both"/>
      </w:pPr>
      <w:r w:rsidRPr="00001ED9">
        <w:rPr>
          <w:b/>
          <w:sz w:val="28"/>
          <w:szCs w:val="28"/>
        </w:rPr>
        <w:t xml:space="preserve"> Сроки реализации программы:</w:t>
      </w:r>
      <w:r w:rsidRPr="00001ED9">
        <w:rPr>
          <w:sz w:val="28"/>
          <w:szCs w:val="28"/>
        </w:rPr>
        <w:t xml:space="preserve"> </w:t>
      </w:r>
      <w:r w:rsidRPr="00001ED9">
        <w:t>201</w:t>
      </w:r>
      <w:r w:rsidR="00B53784" w:rsidRPr="00001ED9">
        <w:t>1</w:t>
      </w:r>
      <w:r w:rsidRPr="00001ED9">
        <w:t>-201</w:t>
      </w:r>
      <w:r w:rsidR="00B53784" w:rsidRPr="00001ED9">
        <w:t>3</w:t>
      </w:r>
      <w:r w:rsidRPr="00001ED9">
        <w:t>г.г.</w:t>
      </w:r>
    </w:p>
    <w:p w:rsidR="00B11108" w:rsidRPr="00001ED9" w:rsidRDefault="00B11108" w:rsidP="00B11108">
      <w:pPr>
        <w:tabs>
          <w:tab w:val="left" w:pos="9355"/>
        </w:tabs>
        <w:ind w:right="-5"/>
        <w:jc w:val="both"/>
        <w:rPr>
          <w:b/>
          <w:sz w:val="28"/>
          <w:szCs w:val="28"/>
        </w:rPr>
      </w:pPr>
    </w:p>
    <w:p w:rsidR="00B11108" w:rsidRPr="00001ED9" w:rsidRDefault="00B11108" w:rsidP="00B11108">
      <w:pPr>
        <w:tabs>
          <w:tab w:val="left" w:pos="9355"/>
        </w:tabs>
        <w:ind w:right="-5"/>
        <w:jc w:val="both"/>
        <w:rPr>
          <w:sz w:val="28"/>
          <w:szCs w:val="28"/>
        </w:rPr>
      </w:pPr>
      <w:r w:rsidRPr="00001ED9">
        <w:rPr>
          <w:b/>
          <w:sz w:val="28"/>
          <w:szCs w:val="28"/>
        </w:rPr>
        <w:t xml:space="preserve"> Задачи программы:</w:t>
      </w:r>
      <w:r w:rsidRPr="00001ED9">
        <w:rPr>
          <w:sz w:val="28"/>
          <w:szCs w:val="28"/>
        </w:rPr>
        <w:t xml:space="preserve"> </w:t>
      </w:r>
    </w:p>
    <w:p w:rsidR="00B11108" w:rsidRPr="00001ED9" w:rsidRDefault="00B11108" w:rsidP="00B11108">
      <w:pPr>
        <w:tabs>
          <w:tab w:val="left" w:pos="9355"/>
        </w:tabs>
        <w:ind w:right="-5"/>
        <w:jc w:val="both"/>
      </w:pPr>
      <w:r w:rsidRPr="00001ED9">
        <w:t>1. Повышение эффективности деятельности по контролю и надзору в первую очередь в наиболее проблемных с точки зрения достигнутого уровня защиты прав потребителей сферах потребительского рынка.</w:t>
      </w:r>
    </w:p>
    <w:p w:rsidR="00B11108" w:rsidRPr="00001ED9" w:rsidRDefault="00B11108" w:rsidP="00B11108">
      <w:pPr>
        <w:tabs>
          <w:tab w:val="left" w:pos="9355"/>
        </w:tabs>
        <w:ind w:right="-5"/>
        <w:jc w:val="both"/>
      </w:pPr>
      <w:r w:rsidRPr="00001ED9">
        <w:t>2. Совершенствование судебной защиты потребительских прав граждан, в том числе неопределенного круга потребителей, за счет более действенного применения соответствующих гражданско-правовых механизмов в судах общей юрисдикции.</w:t>
      </w:r>
    </w:p>
    <w:p w:rsidR="00B11108" w:rsidRPr="00001ED9" w:rsidRDefault="00B11108" w:rsidP="00B11108">
      <w:pPr>
        <w:tabs>
          <w:tab w:val="left" w:pos="9355"/>
        </w:tabs>
        <w:ind w:right="-5"/>
        <w:jc w:val="both"/>
      </w:pPr>
      <w:r w:rsidRPr="00001ED9">
        <w:t>3. Совершенствование системы информирования и просвещения потребителей по актуальным вопросам защиты их прав.</w:t>
      </w:r>
    </w:p>
    <w:p w:rsidR="00B11108" w:rsidRPr="00001ED9" w:rsidRDefault="00B11108" w:rsidP="00B11108">
      <w:pPr>
        <w:jc w:val="both"/>
        <w:rPr>
          <w:b/>
          <w:sz w:val="28"/>
          <w:szCs w:val="28"/>
        </w:rPr>
      </w:pPr>
    </w:p>
    <w:p w:rsidR="00B11108" w:rsidRPr="00001ED9" w:rsidRDefault="00B11108" w:rsidP="00B11108">
      <w:pPr>
        <w:jc w:val="both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Основные мероприятия программы:</w:t>
      </w:r>
    </w:p>
    <w:p w:rsidR="00B11108" w:rsidRPr="00001ED9" w:rsidRDefault="00B11108" w:rsidP="00B11108">
      <w:pPr>
        <w:jc w:val="both"/>
      </w:pPr>
      <w:r w:rsidRPr="00001ED9">
        <w:t>1.Государственный контроль за соблюдением законов и иных нормативно-правовых актов РФ, регулирующих отношения в области защиты прав потребителей.</w:t>
      </w:r>
    </w:p>
    <w:p w:rsidR="00B11108" w:rsidRPr="00001ED9" w:rsidRDefault="00B11108" w:rsidP="00B11108">
      <w:pPr>
        <w:jc w:val="both"/>
      </w:pPr>
      <w:r w:rsidRPr="00001ED9">
        <w:t>2. Контроль за соблюдением правил продажи отдельных видов товаров, выполнением работ, оказанием услуг.</w:t>
      </w:r>
    </w:p>
    <w:p w:rsidR="00B11108" w:rsidRPr="00001ED9" w:rsidRDefault="00B11108" w:rsidP="00B11108">
      <w:pPr>
        <w:jc w:val="both"/>
      </w:pPr>
      <w:r w:rsidRPr="00001ED9">
        <w:t xml:space="preserve">3.Судебная защиту прав потребителей </w:t>
      </w:r>
    </w:p>
    <w:p w:rsidR="00B11108" w:rsidRPr="00001ED9" w:rsidRDefault="00B11108" w:rsidP="00B11108">
      <w:pPr>
        <w:jc w:val="both"/>
      </w:pPr>
      <w:r w:rsidRPr="00001ED9">
        <w:t>4. Создание постоянно действующей системы  взаимодействия в вопросах защиты прав потребителей с органами местного самоуправления, общественными объединениями потребителей и уполномоченными органами исполнительной власти.</w:t>
      </w:r>
    </w:p>
    <w:p w:rsidR="00B11108" w:rsidRPr="00001ED9" w:rsidRDefault="00B11108" w:rsidP="00B11108">
      <w:pPr>
        <w:jc w:val="both"/>
      </w:pPr>
      <w:r w:rsidRPr="00001ED9">
        <w:t>5.Информирование и просвещение  населения по вопросам  защиты прав потребителей.</w:t>
      </w:r>
    </w:p>
    <w:p w:rsidR="00B11108" w:rsidRPr="00001ED9" w:rsidRDefault="00B11108" w:rsidP="00B11108">
      <w:pPr>
        <w:jc w:val="both"/>
      </w:pPr>
      <w:r w:rsidRPr="00001ED9">
        <w:t>6.Комплекс мер по разъяснительной работе с продавцами, изготовителями, исполнителями.</w:t>
      </w:r>
    </w:p>
    <w:p w:rsidR="00B11108" w:rsidRPr="00001ED9" w:rsidRDefault="00B11108" w:rsidP="00B11108">
      <w:pPr>
        <w:pStyle w:val="af1"/>
        <w:spacing w:line="240" w:lineRule="auto"/>
        <w:ind w:left="360" w:firstLine="0"/>
        <w:rPr>
          <w:b/>
          <w:bCs/>
          <w:sz w:val="28"/>
          <w:szCs w:val="28"/>
        </w:rPr>
      </w:pPr>
    </w:p>
    <w:p w:rsidR="00B11108" w:rsidRPr="00001ED9" w:rsidRDefault="00B11108" w:rsidP="00B11108">
      <w:pPr>
        <w:pStyle w:val="af1"/>
        <w:spacing w:line="240" w:lineRule="auto"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ED9">
        <w:rPr>
          <w:rFonts w:ascii="Times New Roman" w:hAnsi="Times New Roman" w:cs="Times New Roman"/>
          <w:b/>
          <w:bCs/>
          <w:sz w:val="28"/>
          <w:szCs w:val="28"/>
        </w:rPr>
        <w:t>Показатели программы:</w:t>
      </w:r>
    </w:p>
    <w:p w:rsidR="00B11108" w:rsidRPr="00001ED9" w:rsidRDefault="00B11108" w:rsidP="00070FB0">
      <w:pPr>
        <w:ind w:firstLine="708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9"/>
        <w:gridCol w:w="1191"/>
        <w:gridCol w:w="960"/>
        <w:gridCol w:w="960"/>
        <w:gridCol w:w="8678"/>
      </w:tblGrid>
      <w:tr w:rsidR="001153B4" w:rsidRPr="00001ED9" w:rsidTr="00CD453A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B4" w:rsidRPr="00001ED9" w:rsidRDefault="001153B4" w:rsidP="001153B4">
            <w:pPr>
              <w:jc w:val="center"/>
            </w:pPr>
            <w:r w:rsidRPr="00001ED9">
              <w:rPr>
                <w:sz w:val="22"/>
                <w:szCs w:val="22"/>
              </w:rPr>
              <w:t>Показатели программы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B4" w:rsidRPr="00001ED9" w:rsidRDefault="001153B4" w:rsidP="001153B4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Единица         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B4" w:rsidRPr="00001ED9" w:rsidRDefault="001153B4" w:rsidP="001153B4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план 2013 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B4" w:rsidRPr="00001ED9" w:rsidRDefault="001153B4" w:rsidP="001153B4">
            <w:pPr>
              <w:jc w:val="center"/>
            </w:pPr>
            <w:r w:rsidRPr="00001ED9">
              <w:rPr>
                <w:sz w:val="22"/>
                <w:szCs w:val="22"/>
              </w:rPr>
              <w:t>факт</w:t>
            </w:r>
          </w:p>
          <w:p w:rsidR="001153B4" w:rsidRPr="00001ED9" w:rsidRDefault="001153B4" w:rsidP="001153B4">
            <w:pPr>
              <w:jc w:val="center"/>
            </w:pPr>
            <w:r w:rsidRPr="00001ED9">
              <w:rPr>
                <w:sz w:val="22"/>
                <w:szCs w:val="22"/>
              </w:rPr>
              <w:t>2013г.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3B4" w:rsidRPr="00001ED9" w:rsidRDefault="001153B4" w:rsidP="001153B4">
            <w:pPr>
              <w:ind w:firstLine="708"/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712141" w:rsidRPr="00001ED9" w:rsidTr="00CD453A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712141">
            <w:pPr>
              <w:jc w:val="center"/>
            </w:pPr>
            <w:r w:rsidRPr="00001ED9">
              <w:t xml:space="preserve">Удельный вес нарушений прав потребителей, устраненных в ходе проверки от общего </w:t>
            </w:r>
            <w:r w:rsidRPr="00001ED9">
              <w:lastRenderedPageBreak/>
              <w:t>количества поступивших обращений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pStyle w:val="a8"/>
              <w:spacing w:before="100" w:after="100"/>
              <w:jc w:val="center"/>
              <w:rPr>
                <w:rFonts w:cs="Arial CYR"/>
              </w:rPr>
            </w:pPr>
            <w:r w:rsidRPr="00001ED9">
              <w:lastRenderedPageBreak/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pStyle w:val="a8"/>
              <w:spacing w:before="100" w:after="100"/>
              <w:jc w:val="center"/>
            </w:pPr>
            <w:r w:rsidRPr="00001ED9">
              <w:t>98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jc w:val="center"/>
            </w:pPr>
            <w:r w:rsidRPr="00001ED9">
              <w:t>98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141" w:rsidRPr="00001ED9" w:rsidRDefault="00712141" w:rsidP="004F4FE6">
            <w:pPr>
              <w:ind w:firstLine="708"/>
              <w:jc w:val="both"/>
            </w:pPr>
            <w:r w:rsidRPr="00001ED9">
              <w:t>Управлением Роспотребнадзора по Амурской области проведено  649 мероприятия (проверки и административные расследования)по контролю за соблюдением юридическими лицами и индивидуальными предпринимателями Закона РФ «О защите прав потребителей» и иных законов и нормативно-</w:t>
            </w:r>
            <w:r w:rsidRPr="00001ED9">
              <w:lastRenderedPageBreak/>
              <w:t xml:space="preserve">правовых актов, регулирующих отношения в сфере защиты прав потребителей на потребительском рынке (в 2012- 613). По выявленным в результате проверок и административных расследований нарушениям в 2013 году  составлено 745 (99% к 2012 году)  протокола об административном правонарушении по 31 статье из 52, расширив применение норм КоАП РФ на 3 статьи по сравнению с прошлым годом. К административной ответственности в 2012 году привлечено 106 юридических лиц, что на 9% больше чем в 2011 году. </w:t>
            </w:r>
          </w:p>
          <w:p w:rsidR="00712141" w:rsidRPr="00001ED9" w:rsidRDefault="00712141" w:rsidP="004F4FE6">
            <w:pPr>
              <w:ind w:firstLine="708"/>
              <w:jc w:val="both"/>
            </w:pPr>
            <w:r w:rsidRPr="00001ED9">
              <w:t>Поступило 188 обращений потребителей по финансовым услугам . Проведено 12 проверок кредитных организаций, из них 3 плановых, возбуждено 7 административных расследований. Составлено 14 протоколов об административных правонарушениях  по ст.14.7, ст.14.8.   Дано 49 заключения по делам по искам потребителей  к кредитным организациям. В 2013 г.  проведено 21 проверка и административные расследования организаций, предоставляющих услуги связи, по результатам которых возбуждено 19 дел об административных правонарушениях. В целях восстановления нарушенных прав потребителей коммунальных услуг Управлением Роспотребнадзора по Амурской области подано 11 исковых заявления в защиту неопределенного круга потребителей и 23 – в защиту конкретных потребителей</w:t>
            </w:r>
          </w:p>
          <w:p w:rsidR="00712141" w:rsidRPr="00001ED9" w:rsidRDefault="00712141" w:rsidP="004F4FE6">
            <w:pPr>
              <w:jc w:val="both"/>
            </w:pPr>
            <w:r w:rsidRPr="00001ED9">
              <w:t xml:space="preserve"> Создана межведомственная комиссий по взаимодействию в сфере защиты прав потребителей.  Принята региональная программа «Защита прав потребителей в Амурской  области»</w:t>
            </w:r>
          </w:p>
        </w:tc>
      </w:tr>
      <w:tr w:rsidR="00712141" w:rsidRPr="00001ED9" w:rsidTr="00CD453A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tabs>
                <w:tab w:val="left" w:pos="34"/>
                <w:tab w:val="left" w:pos="352"/>
              </w:tabs>
              <w:jc w:val="both"/>
            </w:pPr>
            <w:r w:rsidRPr="00001ED9">
              <w:lastRenderedPageBreak/>
              <w:t>Уд. вес нарушений прав потребителей, устраненных в досудебном порядке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pStyle w:val="a8"/>
              <w:spacing w:before="100" w:after="100"/>
              <w:jc w:val="center"/>
              <w:rPr>
                <w:rFonts w:cs="Arial CYR"/>
              </w:rPr>
            </w:pPr>
            <w:r w:rsidRPr="00001ED9"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pStyle w:val="a8"/>
              <w:spacing w:before="100" w:after="100"/>
              <w:jc w:val="center"/>
            </w:pPr>
            <w:r w:rsidRPr="00001ED9">
              <w:t>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141" w:rsidRPr="00001ED9" w:rsidRDefault="00712141" w:rsidP="004F4FE6">
            <w:pPr>
              <w:jc w:val="center"/>
            </w:pPr>
            <w:r w:rsidRPr="00001ED9">
              <w:t>97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2141" w:rsidRPr="00001ED9" w:rsidRDefault="00712141" w:rsidP="004F4FE6">
            <w:pPr>
              <w:jc w:val="both"/>
            </w:pPr>
            <w:r w:rsidRPr="00001ED9">
              <w:t xml:space="preserve">          За 2013 год в Управлением рассмотрено  1435 письменных обращений граждан  и 44 обращения от органов власти и общественных организаций.по вопросам защиты прав потребителей. Из общего количества письменных обращений  по 487 обращениям (34% ) проведены проверки и возбуждены административные расследования. </w:t>
            </w:r>
          </w:p>
          <w:p w:rsidR="00712141" w:rsidRPr="00001ED9" w:rsidRDefault="00712141" w:rsidP="004F4FE6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001ED9">
              <w:rPr>
                <w:rFonts w:ascii="Times New Roman" w:hAnsi="Times New Roman" w:cs="Times New Roman"/>
                <w:color w:val="auto"/>
              </w:rPr>
              <w:t>За 2013 год  специалистами консультационного центра и консультационных пунктов оказано 5683 консультации, или 695,6 консультация в расчете на 100 тысяч населения. Подготовлено 1187 претензий,  72  исковых заявления.</w:t>
            </w:r>
          </w:p>
          <w:p w:rsidR="00712141" w:rsidRPr="00001ED9" w:rsidRDefault="00712141" w:rsidP="004F4FE6">
            <w:pPr>
              <w:jc w:val="both"/>
            </w:pPr>
            <w:r w:rsidRPr="00001ED9">
              <w:t xml:space="preserve"> На сайте Управления и ФБУЗ сформирована Инфотека, содержащая 187 нормативных документов, в банке судебных решений размещены около 200 судебных решений.</w:t>
            </w:r>
          </w:p>
          <w:p w:rsidR="00712141" w:rsidRPr="00001ED9" w:rsidRDefault="00712141" w:rsidP="004F4FE6">
            <w:pPr>
              <w:jc w:val="both"/>
            </w:pPr>
            <w:r w:rsidRPr="00001ED9">
              <w:t xml:space="preserve"> Кроме того, проводится   информирование потребителей через сайт Управления, журнал «Право на здоровье», иные средства массовой информации. </w:t>
            </w:r>
          </w:p>
        </w:tc>
      </w:tr>
      <w:tr w:rsidR="00D456D2" w:rsidRPr="00001ED9" w:rsidTr="00CD453A">
        <w:trPr>
          <w:trHeight w:val="773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D2" w:rsidRPr="00CD453A" w:rsidRDefault="00D456D2" w:rsidP="00CD453A">
            <w:pPr>
              <w:rPr>
                <w:sz w:val="22"/>
                <w:szCs w:val="22"/>
              </w:rPr>
            </w:pPr>
            <w:r w:rsidRPr="00CD453A">
              <w:rPr>
                <w:sz w:val="22"/>
                <w:szCs w:val="22"/>
              </w:rPr>
              <w:lastRenderedPageBreak/>
              <w:t>Число заключений, данных в судах в целях защиты прав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D2" w:rsidRPr="00001ED9" w:rsidRDefault="00D456D2" w:rsidP="004F4FE6">
            <w:pPr>
              <w:pStyle w:val="a8"/>
              <w:spacing w:before="100" w:after="100"/>
              <w:jc w:val="center"/>
              <w:rPr>
                <w:rFonts w:cs="Arial CYR"/>
              </w:rPr>
            </w:pPr>
            <w:r w:rsidRPr="00001ED9">
              <w:rPr>
                <w:rFonts w:cs="Arial CYR"/>
              </w:rPr>
              <w:t>на 100 тыс.населения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D2" w:rsidRPr="00001ED9" w:rsidRDefault="009E7D02" w:rsidP="004F4FE6">
            <w:pPr>
              <w:pStyle w:val="a8"/>
              <w:spacing w:before="100" w:after="100"/>
              <w:jc w:val="center"/>
            </w:pPr>
            <w:r w:rsidRPr="00001ED9"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D2" w:rsidRPr="00001ED9" w:rsidRDefault="00D456D2" w:rsidP="004F4FE6">
            <w:pPr>
              <w:jc w:val="center"/>
            </w:pPr>
            <w:r w:rsidRPr="00001ED9">
              <w:t>26,9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D2" w:rsidRPr="00001ED9" w:rsidRDefault="00D456D2" w:rsidP="004F4FE6">
            <w:pPr>
              <w:jc w:val="both"/>
            </w:pPr>
            <w:r w:rsidRPr="00001ED9">
              <w:t>Количество дел по которым Управление привлекалось для дачи заключений в суде составило 220 ( в 2012году 247), или 26,9 заключений на 100 тыс.населения</w:t>
            </w:r>
          </w:p>
        </w:tc>
      </w:tr>
      <w:tr w:rsidR="00CD453A" w:rsidRPr="00001ED9" w:rsidTr="00882743">
        <w:trPr>
          <w:trHeight w:val="773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882743">
            <w:pPr>
              <w:jc w:val="center"/>
            </w:pPr>
            <w:r w:rsidRPr="00001ED9">
              <w:rPr>
                <w:sz w:val="22"/>
                <w:szCs w:val="22"/>
              </w:rPr>
              <w:t>Показатели программы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882743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Единица          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882743">
            <w:pPr>
              <w:pStyle w:val="a8"/>
              <w:spacing w:before="100" w:after="100"/>
              <w:jc w:val="center"/>
            </w:pPr>
            <w:r w:rsidRPr="00001ED9">
              <w:rPr>
                <w:sz w:val="22"/>
                <w:szCs w:val="22"/>
              </w:rPr>
              <w:t>план 2013 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882743">
            <w:pPr>
              <w:jc w:val="center"/>
            </w:pPr>
            <w:r w:rsidRPr="00001ED9">
              <w:rPr>
                <w:sz w:val="22"/>
                <w:szCs w:val="22"/>
              </w:rPr>
              <w:t>факт</w:t>
            </w:r>
          </w:p>
          <w:p w:rsidR="00CD453A" w:rsidRPr="00001ED9" w:rsidRDefault="00CD453A" w:rsidP="00882743">
            <w:pPr>
              <w:jc w:val="center"/>
            </w:pPr>
            <w:r w:rsidRPr="00001ED9">
              <w:rPr>
                <w:sz w:val="22"/>
                <w:szCs w:val="22"/>
              </w:rPr>
              <w:t>2013г.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882743">
            <w:pPr>
              <w:ind w:firstLine="708"/>
              <w:jc w:val="center"/>
            </w:pPr>
            <w:r w:rsidRPr="00001ED9">
              <w:rPr>
                <w:sz w:val="22"/>
                <w:szCs w:val="22"/>
              </w:rPr>
              <w:t>Основные мероприятия плана</w:t>
            </w:r>
          </w:p>
        </w:tc>
      </w:tr>
      <w:tr w:rsidR="00CD453A" w:rsidRPr="00001ED9" w:rsidTr="00CD453A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001ED9" w:rsidRDefault="00CD453A" w:rsidP="004F4FE6">
            <w:pPr>
              <w:jc w:val="both"/>
            </w:pPr>
            <w:r w:rsidRPr="00001ED9">
              <w:t>Число исков, поданных в суд в защиту неопределенного числа лиц в целях защиты прав потребителей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4F4FE6">
            <w:pPr>
              <w:pStyle w:val="a8"/>
              <w:spacing w:before="100" w:after="100"/>
              <w:jc w:val="center"/>
              <w:rPr>
                <w:rFonts w:cs="Arial CYR"/>
              </w:rPr>
            </w:pPr>
            <w:r w:rsidRPr="00001ED9">
              <w:rPr>
                <w:rFonts w:cs="Arial CYR"/>
              </w:rPr>
              <w:t>на 100 тыс.населения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4F4FE6">
            <w:pPr>
              <w:pStyle w:val="a8"/>
              <w:spacing w:before="100" w:after="100"/>
              <w:jc w:val="center"/>
            </w:pPr>
            <w:r w:rsidRPr="00001ED9">
              <w:t>1,46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 w:rsidP="004F4FE6">
            <w:pPr>
              <w:jc w:val="center"/>
            </w:pPr>
            <w:r w:rsidRPr="00001ED9">
              <w:t>1,35</w:t>
            </w:r>
          </w:p>
        </w:tc>
        <w:tc>
          <w:tcPr>
            <w:tcW w:w="8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001ED9" w:rsidRDefault="00CD453A" w:rsidP="00D456D2">
            <w:pPr>
              <w:jc w:val="both"/>
            </w:pPr>
            <w:r w:rsidRPr="00001ED9">
              <w:t>В 2013 году Управлением Роспотребнадзора по Амурской области в защиту  неопределенного круга потребителей предъявлено 11 исков (в 2012 - 12 исков). В интересах конкретных  потребителей подано 23 иска (в 2012 - 6 исков). Все рассмотренные дела (по искам управления) удовлетворены.</w:t>
            </w:r>
          </w:p>
        </w:tc>
      </w:tr>
      <w:tr w:rsidR="00CD453A" w:rsidRPr="00001ED9" w:rsidTr="00CD453A">
        <w:trPr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53A" w:rsidRPr="00001ED9" w:rsidRDefault="00CD453A">
            <w:r w:rsidRPr="00001ED9">
              <w:t>Уд. вес числа удовлетворен. исков в защиту неопределенного круга лиц от общего кол-ва указанных исков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>
            <w:pPr>
              <w:pStyle w:val="a8"/>
              <w:spacing w:before="100" w:after="100"/>
              <w:jc w:val="center"/>
              <w:rPr>
                <w:rFonts w:cs="Arial CYR"/>
              </w:rPr>
            </w:pPr>
            <w:r w:rsidRPr="00001ED9">
              <w:rPr>
                <w:rFonts w:cs="Arial CYR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>
            <w:pPr>
              <w:pStyle w:val="a8"/>
              <w:spacing w:before="100" w:after="100"/>
              <w:jc w:val="center"/>
            </w:pPr>
            <w:r w:rsidRPr="00001ED9">
              <w:t>100,0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>
            <w:pPr>
              <w:jc w:val="center"/>
            </w:pPr>
            <w:r w:rsidRPr="00001ED9">
              <w:t>100,0</w:t>
            </w:r>
          </w:p>
        </w:tc>
        <w:tc>
          <w:tcPr>
            <w:tcW w:w="8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53A" w:rsidRPr="00001ED9" w:rsidRDefault="00CD453A"/>
        </w:tc>
      </w:tr>
    </w:tbl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070FB0" w:rsidRPr="00001ED9" w:rsidRDefault="00070FB0" w:rsidP="00070FB0">
      <w:pPr>
        <w:ind w:firstLine="708"/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ind w:firstLine="708"/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ind w:firstLine="708"/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73053D" w:rsidRPr="00001ED9" w:rsidRDefault="0073053D" w:rsidP="00070FB0">
      <w:pPr>
        <w:ind w:firstLine="708"/>
        <w:jc w:val="center"/>
        <w:rPr>
          <w:b/>
          <w:sz w:val="28"/>
          <w:szCs w:val="28"/>
        </w:rPr>
      </w:pPr>
    </w:p>
    <w:p w:rsidR="00BB7ABA" w:rsidRPr="00001ED9" w:rsidRDefault="00BB7ABA" w:rsidP="00070FB0">
      <w:pPr>
        <w:ind w:firstLine="708"/>
        <w:jc w:val="center"/>
        <w:rPr>
          <w:b/>
          <w:sz w:val="28"/>
          <w:szCs w:val="28"/>
        </w:rPr>
      </w:pPr>
    </w:p>
    <w:p w:rsidR="00C9055C" w:rsidRPr="00001ED9" w:rsidRDefault="00426D99" w:rsidP="00426D99">
      <w:pPr>
        <w:jc w:val="both"/>
      </w:pPr>
      <w:r w:rsidRPr="00001ED9">
        <w:lastRenderedPageBreak/>
        <w:t xml:space="preserve">                                                  </w:t>
      </w:r>
      <w:r w:rsidR="00492055" w:rsidRPr="00001ED9">
        <w:t xml:space="preserve">                                                                            </w:t>
      </w:r>
      <w:r w:rsidRPr="00001ED9">
        <w:t xml:space="preserve"> </w:t>
      </w:r>
    </w:p>
    <w:p w:rsidR="00882743" w:rsidRDefault="00C9055C" w:rsidP="00426D99">
      <w:pPr>
        <w:jc w:val="both"/>
      </w:pPr>
      <w:r w:rsidRPr="00001ED9"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426D99" w:rsidRPr="00001ED9">
        <w:t xml:space="preserve"> </w:t>
      </w:r>
    </w:p>
    <w:p w:rsidR="00426D99" w:rsidRPr="00001ED9" w:rsidRDefault="00882743" w:rsidP="00426D99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26D99" w:rsidRPr="00001ED9">
        <w:t>Приложение № 4</w:t>
      </w:r>
    </w:p>
    <w:p w:rsidR="00426D99" w:rsidRPr="00001ED9" w:rsidRDefault="00426D99" w:rsidP="00426D99">
      <w:pPr>
        <w:jc w:val="both"/>
      </w:pPr>
      <w:r w:rsidRPr="00001ED9">
        <w:t xml:space="preserve">                                                                                                                     </w:t>
      </w:r>
      <w:r w:rsidR="00492055" w:rsidRPr="00001ED9">
        <w:t xml:space="preserve">                                                                 </w:t>
      </w:r>
      <w:r w:rsidRPr="00001ED9">
        <w:t xml:space="preserve">   к докладу о результатах и основных</w:t>
      </w:r>
    </w:p>
    <w:p w:rsidR="00426D99" w:rsidRPr="00001ED9" w:rsidRDefault="00426D99" w:rsidP="00426D99">
      <w:pPr>
        <w:jc w:val="both"/>
      </w:pPr>
      <w:r w:rsidRPr="00001ED9">
        <w:t xml:space="preserve">                                                                                                                   </w:t>
      </w:r>
      <w:r w:rsidR="00492055" w:rsidRPr="00001ED9">
        <w:t xml:space="preserve">                                                                     </w:t>
      </w:r>
      <w:r w:rsidRPr="00001ED9">
        <w:t xml:space="preserve"> направлениях деятельности за 2013</w:t>
      </w:r>
    </w:p>
    <w:p w:rsidR="00426D99" w:rsidRPr="00001ED9" w:rsidRDefault="00426D99" w:rsidP="00426D99">
      <w:pPr>
        <w:jc w:val="both"/>
      </w:pPr>
      <w:r w:rsidRPr="00001ED9">
        <w:t xml:space="preserve">                                                                                                                        </w:t>
      </w:r>
      <w:r w:rsidR="00492055" w:rsidRPr="00001ED9">
        <w:t xml:space="preserve">                                                                 </w:t>
      </w:r>
      <w:r w:rsidRPr="00001ED9">
        <w:t xml:space="preserve">год и на период до 2016 года  </w:t>
      </w:r>
    </w:p>
    <w:p w:rsidR="00426D99" w:rsidRPr="00001ED9" w:rsidRDefault="00426D99" w:rsidP="00426D99">
      <w:pPr>
        <w:jc w:val="both"/>
      </w:pPr>
    </w:p>
    <w:p w:rsidR="00426D99" w:rsidRPr="00001ED9" w:rsidRDefault="00426D99" w:rsidP="00426D99">
      <w:pPr>
        <w:jc w:val="both"/>
      </w:pPr>
    </w:p>
    <w:p w:rsidR="00426D99" w:rsidRPr="00001ED9" w:rsidRDefault="00426D99" w:rsidP="00426D99">
      <w:pPr>
        <w:jc w:val="center"/>
        <w:rPr>
          <w:b/>
        </w:rPr>
      </w:pPr>
      <w:r w:rsidRPr="00001ED9">
        <w:rPr>
          <w:b/>
        </w:rPr>
        <w:t>Выполнение тактических задач по достижению целей деятельности Управления Роспотребнадзора по Амурской области и ФБУЗ «Центр гигиены и эпидемиологии в Амурской области, поставленных на 201</w:t>
      </w:r>
      <w:r w:rsidR="00E60956" w:rsidRPr="00001ED9">
        <w:rPr>
          <w:b/>
        </w:rPr>
        <w:t>3 год и на период до 2016</w:t>
      </w:r>
      <w:r w:rsidRPr="00001ED9">
        <w:rPr>
          <w:b/>
        </w:rPr>
        <w:t xml:space="preserve"> года и затраты на их выполнение</w:t>
      </w:r>
    </w:p>
    <w:p w:rsidR="00426D99" w:rsidRPr="00001ED9" w:rsidRDefault="00426D99" w:rsidP="00492055">
      <w:pPr>
        <w:jc w:val="both"/>
      </w:pPr>
    </w:p>
    <w:tbl>
      <w:tblPr>
        <w:tblStyle w:val="aff1"/>
        <w:tblW w:w="0" w:type="auto"/>
        <w:tblLook w:val="04A0"/>
      </w:tblPr>
      <w:tblGrid>
        <w:gridCol w:w="4922"/>
        <w:gridCol w:w="1560"/>
        <w:gridCol w:w="1276"/>
        <w:gridCol w:w="1276"/>
        <w:gridCol w:w="1275"/>
        <w:gridCol w:w="1420"/>
        <w:gridCol w:w="1420"/>
        <w:gridCol w:w="1418"/>
        <w:gridCol w:w="1353"/>
      </w:tblGrid>
      <w:tr w:rsidR="00B660F2" w:rsidRPr="00001ED9" w:rsidTr="00324426">
        <w:trPr>
          <w:trHeight w:val="440"/>
        </w:trPr>
        <w:tc>
          <w:tcPr>
            <w:tcW w:w="4922" w:type="dxa"/>
            <w:vMerge w:val="restart"/>
          </w:tcPr>
          <w:p w:rsidR="00B660F2" w:rsidRPr="00001ED9" w:rsidRDefault="00B660F2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Показатели бюджетной программы</w:t>
            </w:r>
          </w:p>
        </w:tc>
        <w:tc>
          <w:tcPr>
            <w:tcW w:w="1560" w:type="dxa"/>
            <w:vMerge w:val="restart"/>
          </w:tcPr>
          <w:p w:rsidR="00B660F2" w:rsidRPr="00001ED9" w:rsidRDefault="00B660F2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660F2" w:rsidRPr="00001ED9" w:rsidRDefault="00B660F2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</w:tcPr>
          <w:p w:rsidR="00B660F2" w:rsidRPr="00001ED9" w:rsidRDefault="00B660F2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Плановый период</w:t>
            </w:r>
          </w:p>
        </w:tc>
        <w:tc>
          <w:tcPr>
            <w:tcW w:w="1353" w:type="dxa"/>
            <w:vMerge w:val="restart"/>
          </w:tcPr>
          <w:p w:rsidR="00B660F2" w:rsidRPr="00001ED9" w:rsidRDefault="00B660F2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Целевое значение на 2013 год</w:t>
            </w:r>
          </w:p>
        </w:tc>
      </w:tr>
      <w:tr w:rsidR="00C65855" w:rsidRPr="00001ED9" w:rsidTr="00324426">
        <w:trPr>
          <w:trHeight w:val="320"/>
        </w:trPr>
        <w:tc>
          <w:tcPr>
            <w:tcW w:w="4922" w:type="dxa"/>
            <w:vMerge/>
          </w:tcPr>
          <w:p w:rsidR="00C65855" w:rsidRPr="00001ED9" w:rsidRDefault="00C65855" w:rsidP="0049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65855" w:rsidRPr="00001ED9" w:rsidRDefault="00C65855" w:rsidP="004920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65855" w:rsidRPr="00001ED9" w:rsidRDefault="00666C67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55" w:rsidRPr="00001ED9" w:rsidRDefault="00666C67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2012г.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65855" w:rsidRPr="00001ED9" w:rsidRDefault="00666C67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2013г.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</w:tcPr>
          <w:p w:rsidR="00C65855" w:rsidRPr="00001ED9" w:rsidRDefault="00666C67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2014г.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855" w:rsidRPr="00001ED9" w:rsidRDefault="00666C67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C65855" w:rsidRPr="00001ED9" w:rsidRDefault="00666C67" w:rsidP="0049205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2016г.</w:t>
            </w:r>
          </w:p>
        </w:tc>
        <w:tc>
          <w:tcPr>
            <w:tcW w:w="1353" w:type="dxa"/>
            <w:vMerge/>
          </w:tcPr>
          <w:p w:rsidR="00C65855" w:rsidRPr="00001ED9" w:rsidRDefault="00C65855" w:rsidP="00492055">
            <w:pPr>
              <w:jc w:val="center"/>
              <w:rPr>
                <w:sz w:val="24"/>
                <w:szCs w:val="24"/>
              </w:rPr>
            </w:pPr>
          </w:p>
        </w:tc>
      </w:tr>
      <w:tr w:rsidR="00695B52" w:rsidRPr="00001ED9" w:rsidTr="002715F5">
        <w:tc>
          <w:tcPr>
            <w:tcW w:w="15920" w:type="dxa"/>
            <w:gridSpan w:val="9"/>
          </w:tcPr>
          <w:p w:rsidR="00695B52" w:rsidRPr="00001ED9" w:rsidRDefault="00695B52" w:rsidP="00695B52">
            <w:pPr>
              <w:jc w:val="center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>Цель 1 «Обеспечение санитарно-эпидемиологического благополучия населения Амурской области</w:t>
            </w:r>
          </w:p>
        </w:tc>
      </w:tr>
      <w:tr w:rsidR="002715F5" w:rsidRPr="00001ED9" w:rsidTr="002715F5">
        <w:tc>
          <w:tcPr>
            <w:tcW w:w="15920" w:type="dxa"/>
            <w:gridSpan w:val="9"/>
          </w:tcPr>
          <w:p w:rsidR="002715F5" w:rsidRPr="00001ED9" w:rsidRDefault="002715F5" w:rsidP="009D07B3">
            <w:pPr>
              <w:jc w:val="center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 xml:space="preserve">Стратегическая задача 1: Повышение эффективности единой системы деятельности управления </w:t>
            </w:r>
            <w:r w:rsidR="009D07B3" w:rsidRPr="00001ED9">
              <w:rPr>
                <w:b/>
                <w:sz w:val="24"/>
                <w:szCs w:val="24"/>
              </w:rPr>
              <w:t>Р</w:t>
            </w:r>
            <w:r w:rsidRPr="00001ED9">
              <w:rPr>
                <w:b/>
                <w:sz w:val="24"/>
                <w:szCs w:val="24"/>
              </w:rPr>
              <w:t>оспотребнадзора по Амурской области</w:t>
            </w:r>
            <w:r w:rsidR="009D07B3" w:rsidRPr="00001ED9">
              <w:rPr>
                <w:b/>
                <w:sz w:val="24"/>
                <w:szCs w:val="24"/>
              </w:rPr>
              <w:t xml:space="preserve"> и ФБУЗ «Центр гигиены и эпидемиологии в Амурской области»</w:t>
            </w:r>
          </w:p>
        </w:tc>
      </w:tr>
      <w:tr w:rsidR="009D07B3" w:rsidRPr="00001ED9" w:rsidTr="00516D41">
        <w:tc>
          <w:tcPr>
            <w:tcW w:w="15920" w:type="dxa"/>
            <w:gridSpan w:val="9"/>
          </w:tcPr>
          <w:p w:rsidR="009D07B3" w:rsidRPr="00001ED9" w:rsidRDefault="009D07B3" w:rsidP="009D07B3">
            <w:pPr>
              <w:jc w:val="center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 xml:space="preserve">Тактическая задача 1.1. Совершенствование системы </w:t>
            </w:r>
            <w:r w:rsidR="00C700E9" w:rsidRPr="00001ED9">
              <w:rPr>
                <w:b/>
                <w:i/>
                <w:sz w:val="24"/>
                <w:szCs w:val="24"/>
              </w:rPr>
              <w:t>государственного регулирования в части оптимизации контрольно-надзорных функций. Организационная оптимизация управления деятельностью территориального органа и учреждения Роспотребнадзора Амурской области</w:t>
            </w:r>
          </w:p>
        </w:tc>
      </w:tr>
      <w:tr w:rsidR="00DE016A" w:rsidRPr="00001ED9" w:rsidTr="00324426">
        <w:tc>
          <w:tcPr>
            <w:tcW w:w="4922" w:type="dxa"/>
          </w:tcPr>
          <w:p w:rsidR="00DE016A" w:rsidRPr="00386806" w:rsidRDefault="00DE016A" w:rsidP="00516D41">
            <w:pPr>
              <w:jc w:val="both"/>
            </w:pPr>
            <w:r w:rsidRPr="00386806">
              <w:t>Кол-во вынесенных на рассмотрение вопросов в органы исполнительной власти, органы местного самоуправления, направленных на обеспечение санэпидблагополучия населения и принятых по ним решений</w:t>
            </w:r>
          </w:p>
        </w:tc>
        <w:tc>
          <w:tcPr>
            <w:tcW w:w="1560" w:type="dxa"/>
            <w:vAlign w:val="center"/>
          </w:tcPr>
          <w:p w:rsidR="00DE016A" w:rsidRPr="00001ED9" w:rsidRDefault="00DE016A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550</w:t>
            </w:r>
          </w:p>
        </w:tc>
        <w:tc>
          <w:tcPr>
            <w:tcW w:w="1276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551</w:t>
            </w:r>
          </w:p>
        </w:tc>
        <w:tc>
          <w:tcPr>
            <w:tcW w:w="1275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482</w:t>
            </w:r>
          </w:p>
        </w:tc>
        <w:tc>
          <w:tcPr>
            <w:tcW w:w="4258" w:type="dxa"/>
            <w:gridSpan w:val="3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490</w:t>
            </w:r>
          </w:p>
        </w:tc>
      </w:tr>
      <w:tr w:rsidR="00C700E9" w:rsidRPr="00001ED9" w:rsidTr="00324426">
        <w:tc>
          <w:tcPr>
            <w:tcW w:w="4922" w:type="dxa"/>
          </w:tcPr>
          <w:p w:rsidR="00C700E9" w:rsidRPr="00386806" w:rsidRDefault="00C700E9" w:rsidP="00516D41">
            <w:pPr>
              <w:jc w:val="both"/>
            </w:pPr>
            <w:r w:rsidRPr="00386806">
              <w:t xml:space="preserve">Кол-во заключенных соглашений о взаимодействии </w:t>
            </w:r>
          </w:p>
        </w:tc>
        <w:tc>
          <w:tcPr>
            <w:tcW w:w="1560" w:type="dxa"/>
            <w:vAlign w:val="center"/>
          </w:tcPr>
          <w:p w:rsidR="00C700E9" w:rsidRPr="00001ED9" w:rsidRDefault="00C700E9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</w:t>
            </w:r>
          </w:p>
        </w:tc>
        <w:tc>
          <w:tcPr>
            <w:tcW w:w="1353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</w:tr>
      <w:tr w:rsidR="00C700E9" w:rsidRPr="00001ED9" w:rsidTr="00324426">
        <w:tc>
          <w:tcPr>
            <w:tcW w:w="4922" w:type="dxa"/>
          </w:tcPr>
          <w:p w:rsidR="00C700E9" w:rsidRPr="00386806" w:rsidRDefault="00C700E9" w:rsidP="00516D41">
            <w:pPr>
              <w:jc w:val="both"/>
            </w:pPr>
            <w:r w:rsidRPr="00386806">
              <w:t xml:space="preserve">Кол-во региональных целевых программ </w:t>
            </w:r>
          </w:p>
        </w:tc>
        <w:tc>
          <w:tcPr>
            <w:tcW w:w="1560" w:type="dxa"/>
            <w:vAlign w:val="center"/>
          </w:tcPr>
          <w:p w:rsidR="00C700E9" w:rsidRPr="00001ED9" w:rsidRDefault="00C700E9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</w:t>
            </w:r>
          </w:p>
        </w:tc>
        <w:tc>
          <w:tcPr>
            <w:tcW w:w="1353" w:type="dxa"/>
            <w:vAlign w:val="center"/>
          </w:tcPr>
          <w:p w:rsidR="00C700E9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</w:t>
            </w:r>
          </w:p>
        </w:tc>
      </w:tr>
      <w:tr w:rsidR="00DE016A" w:rsidRPr="00001ED9" w:rsidTr="00324426">
        <w:tc>
          <w:tcPr>
            <w:tcW w:w="4922" w:type="dxa"/>
          </w:tcPr>
          <w:p w:rsidR="00DE016A" w:rsidRPr="00386806" w:rsidRDefault="00DE016A" w:rsidP="00516D41">
            <w:pPr>
              <w:jc w:val="both"/>
              <w:rPr>
                <w:sz w:val="24"/>
                <w:szCs w:val="24"/>
              </w:rPr>
            </w:pPr>
            <w:r w:rsidRPr="00386806">
              <w:rPr>
                <w:sz w:val="24"/>
                <w:szCs w:val="24"/>
              </w:rPr>
              <w:t>Уд.вес выполненных проверок от числа запланированных в ежегодном плане проведения плановых проверок</w:t>
            </w:r>
          </w:p>
        </w:tc>
        <w:tc>
          <w:tcPr>
            <w:tcW w:w="1560" w:type="dxa"/>
            <w:vAlign w:val="center"/>
          </w:tcPr>
          <w:p w:rsidR="00DE016A" w:rsidRPr="00001ED9" w:rsidRDefault="00DE016A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DE016A" w:rsidRPr="00001ED9" w:rsidRDefault="00DE016A" w:rsidP="00DE016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99,0</w:t>
            </w:r>
          </w:p>
        </w:tc>
        <w:tc>
          <w:tcPr>
            <w:tcW w:w="1276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99,7</w:t>
            </w:r>
          </w:p>
        </w:tc>
        <w:tc>
          <w:tcPr>
            <w:tcW w:w="1275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98,5</w:t>
            </w:r>
          </w:p>
        </w:tc>
        <w:tc>
          <w:tcPr>
            <w:tcW w:w="4258" w:type="dxa"/>
            <w:gridSpan w:val="3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DE016A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95,0</w:t>
            </w:r>
          </w:p>
        </w:tc>
      </w:tr>
      <w:tr w:rsidR="004D2827" w:rsidRPr="00001ED9" w:rsidTr="00324426">
        <w:tc>
          <w:tcPr>
            <w:tcW w:w="4922" w:type="dxa"/>
            <w:vAlign w:val="center"/>
          </w:tcPr>
          <w:p w:rsidR="004D2827" w:rsidRPr="00386806" w:rsidRDefault="004D2827" w:rsidP="0038680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86806">
              <w:rPr>
                <w:bCs/>
                <w:sz w:val="24"/>
                <w:szCs w:val="24"/>
              </w:rPr>
              <w:t>Уд</w:t>
            </w:r>
            <w:r w:rsidR="00386806" w:rsidRPr="00386806">
              <w:rPr>
                <w:bCs/>
                <w:sz w:val="24"/>
                <w:szCs w:val="24"/>
              </w:rPr>
              <w:t>.</w:t>
            </w:r>
            <w:r w:rsidRPr="00386806">
              <w:rPr>
                <w:bCs/>
                <w:sz w:val="24"/>
                <w:szCs w:val="24"/>
              </w:rPr>
              <w:t xml:space="preserve"> вес проверок,  результаты  которых были признаны недействительными</w:t>
            </w:r>
          </w:p>
        </w:tc>
        <w:tc>
          <w:tcPr>
            <w:tcW w:w="1560" w:type="dxa"/>
            <w:vAlign w:val="center"/>
          </w:tcPr>
          <w:p w:rsidR="004D2827" w:rsidRPr="00001ED9" w:rsidRDefault="004D2827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420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420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vAlign w:val="center"/>
          </w:tcPr>
          <w:p w:rsidR="004D2827" w:rsidRPr="00001ED9" w:rsidRDefault="00DE016A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</w:tr>
      <w:tr w:rsidR="007B1DE8" w:rsidRPr="00001ED9" w:rsidTr="00324426">
        <w:tc>
          <w:tcPr>
            <w:tcW w:w="4922" w:type="dxa"/>
            <w:vAlign w:val="center"/>
          </w:tcPr>
          <w:p w:rsidR="007B1DE8" w:rsidRPr="00386806" w:rsidRDefault="007B1DE8" w:rsidP="0038680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86806">
              <w:rPr>
                <w:bCs/>
                <w:sz w:val="24"/>
                <w:szCs w:val="24"/>
              </w:rPr>
              <w:t>Уд</w:t>
            </w:r>
            <w:r w:rsidR="00386806" w:rsidRPr="00386806">
              <w:rPr>
                <w:bCs/>
                <w:sz w:val="24"/>
                <w:szCs w:val="24"/>
              </w:rPr>
              <w:t>.</w:t>
            </w:r>
            <w:r w:rsidRPr="00386806">
              <w:rPr>
                <w:bCs/>
                <w:sz w:val="24"/>
                <w:szCs w:val="24"/>
              </w:rPr>
              <w:t xml:space="preserve"> вес плановых выездн</w:t>
            </w:r>
            <w:r w:rsidR="00386806">
              <w:rPr>
                <w:bCs/>
                <w:sz w:val="24"/>
                <w:szCs w:val="24"/>
              </w:rPr>
              <w:t>ых п</w:t>
            </w:r>
            <w:r w:rsidRPr="00386806">
              <w:rPr>
                <w:bCs/>
                <w:sz w:val="24"/>
                <w:szCs w:val="24"/>
              </w:rPr>
              <w:t>роверок, осуществленных с применением лабор</w:t>
            </w:r>
            <w:r w:rsidR="00386806">
              <w:rPr>
                <w:bCs/>
                <w:sz w:val="24"/>
                <w:szCs w:val="24"/>
              </w:rPr>
              <w:t>аторных</w:t>
            </w:r>
            <w:r w:rsidRPr="00386806">
              <w:rPr>
                <w:bCs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1560" w:type="dxa"/>
            <w:vAlign w:val="center"/>
          </w:tcPr>
          <w:p w:rsidR="007B1DE8" w:rsidRPr="00001ED9" w:rsidRDefault="007B1DE8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7B1DE8" w:rsidRPr="00001ED9" w:rsidRDefault="007B1DE8" w:rsidP="007B1DE8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90,1</w:t>
            </w:r>
          </w:p>
        </w:tc>
        <w:tc>
          <w:tcPr>
            <w:tcW w:w="1276" w:type="dxa"/>
            <w:vAlign w:val="center"/>
          </w:tcPr>
          <w:p w:rsidR="007B1DE8" w:rsidRPr="00001ED9" w:rsidRDefault="007B1DE8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79,0</w:t>
            </w:r>
          </w:p>
        </w:tc>
        <w:tc>
          <w:tcPr>
            <w:tcW w:w="1275" w:type="dxa"/>
            <w:vAlign w:val="center"/>
          </w:tcPr>
          <w:p w:rsidR="007B1DE8" w:rsidRPr="00001ED9" w:rsidRDefault="007B1DE8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77,3</w:t>
            </w:r>
          </w:p>
        </w:tc>
        <w:tc>
          <w:tcPr>
            <w:tcW w:w="4258" w:type="dxa"/>
            <w:gridSpan w:val="3"/>
            <w:vAlign w:val="center"/>
          </w:tcPr>
          <w:p w:rsidR="007B1DE8" w:rsidRPr="00001ED9" w:rsidRDefault="007B1DE8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7B1DE8" w:rsidRPr="00001ED9" w:rsidRDefault="007B1DE8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80%</w:t>
            </w:r>
          </w:p>
        </w:tc>
      </w:tr>
      <w:tr w:rsidR="00654811" w:rsidRPr="00001ED9" w:rsidTr="009B25BC">
        <w:trPr>
          <w:trHeight w:val="360"/>
        </w:trPr>
        <w:tc>
          <w:tcPr>
            <w:tcW w:w="4922" w:type="dxa"/>
            <w:vMerge w:val="restart"/>
          </w:tcPr>
          <w:p w:rsidR="00654811" w:rsidRPr="00001ED9" w:rsidRDefault="00654811" w:rsidP="00E617EF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lastRenderedPageBreak/>
              <w:t>Показатели бюджетной программы</w:t>
            </w:r>
          </w:p>
        </w:tc>
        <w:tc>
          <w:tcPr>
            <w:tcW w:w="1560" w:type="dxa"/>
            <w:vMerge w:val="restart"/>
          </w:tcPr>
          <w:p w:rsidR="00654811" w:rsidRPr="00654811" w:rsidRDefault="00654811" w:rsidP="00E617EF">
            <w:pPr>
              <w:jc w:val="center"/>
            </w:pPr>
            <w:r w:rsidRPr="00654811">
              <w:t>Единица измерения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654811" w:rsidRPr="00654811" w:rsidRDefault="00654811" w:rsidP="00E617EF">
            <w:pPr>
              <w:jc w:val="center"/>
            </w:pPr>
            <w:r>
              <w:t>Отчетный период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  <w:vAlign w:val="center"/>
          </w:tcPr>
          <w:p w:rsidR="00654811" w:rsidRPr="00654811" w:rsidRDefault="00654811" w:rsidP="00A44ECC">
            <w:pPr>
              <w:jc w:val="center"/>
            </w:pPr>
            <w:r>
              <w:t>Плановый период</w:t>
            </w:r>
          </w:p>
        </w:tc>
        <w:tc>
          <w:tcPr>
            <w:tcW w:w="1353" w:type="dxa"/>
            <w:vMerge w:val="restart"/>
          </w:tcPr>
          <w:p w:rsidR="00654811" w:rsidRPr="00654811" w:rsidRDefault="00654811" w:rsidP="00E617EF">
            <w:pPr>
              <w:jc w:val="center"/>
            </w:pPr>
            <w:r w:rsidRPr="00654811">
              <w:t>Целевое значение на 2013 год</w:t>
            </w:r>
          </w:p>
        </w:tc>
      </w:tr>
      <w:tr w:rsidR="00654811" w:rsidRPr="00001ED9" w:rsidTr="00654811">
        <w:trPr>
          <w:trHeight w:val="380"/>
        </w:trPr>
        <w:tc>
          <w:tcPr>
            <w:tcW w:w="4922" w:type="dxa"/>
            <w:vMerge/>
          </w:tcPr>
          <w:p w:rsidR="00654811" w:rsidRPr="00001ED9" w:rsidRDefault="00654811" w:rsidP="00E617EF">
            <w:pPr>
              <w:jc w:val="center"/>
            </w:pPr>
          </w:p>
        </w:tc>
        <w:tc>
          <w:tcPr>
            <w:tcW w:w="1560" w:type="dxa"/>
            <w:vMerge/>
          </w:tcPr>
          <w:p w:rsidR="00654811" w:rsidRPr="00654811" w:rsidRDefault="00654811" w:rsidP="00E617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4811" w:rsidRPr="00654811" w:rsidRDefault="00654811" w:rsidP="00E617EF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54811" w:rsidRPr="00654811" w:rsidRDefault="00654811" w:rsidP="00E617EF">
            <w:pPr>
              <w:jc w:val="center"/>
            </w:pPr>
            <w:r>
              <w:t>2012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54811" w:rsidRPr="00654811" w:rsidRDefault="00654811" w:rsidP="00654811">
            <w:pPr>
              <w:jc w:val="center"/>
            </w:pPr>
            <w:r>
              <w:t>2013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811" w:rsidRPr="00654811" w:rsidRDefault="00654811" w:rsidP="00A44ECC">
            <w:pPr>
              <w:jc w:val="center"/>
            </w:pPr>
            <w:r>
              <w:t>2014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811" w:rsidRPr="00654811" w:rsidRDefault="00654811" w:rsidP="00A44ECC">
            <w:pPr>
              <w:jc w:val="center"/>
            </w:pPr>
            <w: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4811" w:rsidRPr="00654811" w:rsidRDefault="00654811" w:rsidP="00A44ECC">
            <w:pPr>
              <w:jc w:val="center"/>
            </w:pPr>
            <w:r>
              <w:t>2016</w:t>
            </w:r>
          </w:p>
        </w:tc>
        <w:tc>
          <w:tcPr>
            <w:tcW w:w="1353" w:type="dxa"/>
            <w:vMerge/>
          </w:tcPr>
          <w:p w:rsidR="00654811" w:rsidRPr="00654811" w:rsidRDefault="00654811" w:rsidP="00E617EF">
            <w:pPr>
              <w:jc w:val="center"/>
            </w:pPr>
          </w:p>
        </w:tc>
      </w:tr>
      <w:tr w:rsidR="00654811" w:rsidRPr="00001ED9" w:rsidTr="00324426">
        <w:tc>
          <w:tcPr>
            <w:tcW w:w="4922" w:type="dxa"/>
            <w:vAlign w:val="center"/>
          </w:tcPr>
          <w:p w:rsidR="00654811" w:rsidRPr="00386806" w:rsidRDefault="00654811" w:rsidP="0038680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86806">
              <w:rPr>
                <w:bCs/>
                <w:sz w:val="24"/>
                <w:szCs w:val="24"/>
              </w:rPr>
              <w:t>Уд</w:t>
            </w:r>
            <w:r>
              <w:rPr>
                <w:bCs/>
                <w:sz w:val="24"/>
                <w:szCs w:val="24"/>
              </w:rPr>
              <w:t xml:space="preserve">ельный </w:t>
            </w:r>
            <w:r w:rsidRPr="00386806">
              <w:rPr>
                <w:bCs/>
                <w:sz w:val="24"/>
                <w:szCs w:val="24"/>
              </w:rPr>
              <w:t>вес согласованных с органами прокуратуры заявлений о проведении внеплановых проверок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7B1DE8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4258" w:type="dxa"/>
            <w:gridSpan w:val="3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99,0</w:t>
            </w:r>
          </w:p>
        </w:tc>
      </w:tr>
      <w:tr w:rsidR="00654811" w:rsidRPr="00001ED9" w:rsidTr="00324426">
        <w:tc>
          <w:tcPr>
            <w:tcW w:w="4922" w:type="dxa"/>
            <w:vAlign w:val="center"/>
          </w:tcPr>
          <w:p w:rsidR="00654811" w:rsidRPr="00001ED9" w:rsidRDefault="00654811" w:rsidP="00516D4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01ED9">
              <w:rPr>
                <w:bCs/>
                <w:sz w:val="24"/>
                <w:szCs w:val="24"/>
              </w:rPr>
              <w:t>Уд.вес плановых проверок, по итога которых выявлены правонарушения от общего числа плановых проверок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7B1DE8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89,0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98,4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98,0</w:t>
            </w:r>
          </w:p>
        </w:tc>
        <w:tc>
          <w:tcPr>
            <w:tcW w:w="4258" w:type="dxa"/>
            <w:gridSpan w:val="3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</w:tr>
      <w:tr w:rsidR="00654811" w:rsidRPr="00001ED9" w:rsidTr="00324426">
        <w:tc>
          <w:tcPr>
            <w:tcW w:w="4922" w:type="dxa"/>
            <w:vAlign w:val="center"/>
          </w:tcPr>
          <w:p w:rsidR="00654811" w:rsidRPr="00001ED9" w:rsidRDefault="00654811" w:rsidP="00516D4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01ED9">
              <w:rPr>
                <w:bCs/>
                <w:sz w:val="24"/>
                <w:szCs w:val="24"/>
              </w:rPr>
              <w:t>Уд.вес плановых проверок, при которых возбуждены дела об административном правонарушении к общему числу плановых проверок с выявленными нарушениями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7B1DE8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</w:tr>
      <w:tr w:rsidR="00654811" w:rsidRPr="00001ED9" w:rsidTr="00324426">
        <w:tc>
          <w:tcPr>
            <w:tcW w:w="4922" w:type="dxa"/>
            <w:vAlign w:val="center"/>
          </w:tcPr>
          <w:p w:rsidR="00654811" w:rsidRPr="00001ED9" w:rsidRDefault="00654811" w:rsidP="00516D4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01ED9">
              <w:rPr>
                <w:bCs/>
                <w:sz w:val="24"/>
                <w:szCs w:val="24"/>
              </w:rPr>
              <w:t>Уд.вес общего количества проверок, при которых возбуждены дела об административном правонарушении к общему числу проверок с выявленными правонарушениями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94,5</w:t>
            </w:r>
          </w:p>
        </w:tc>
      </w:tr>
      <w:tr w:rsidR="00654811" w:rsidRPr="00001ED9" w:rsidTr="00324426">
        <w:tc>
          <w:tcPr>
            <w:tcW w:w="4922" w:type="dxa"/>
            <w:vAlign w:val="center"/>
          </w:tcPr>
          <w:p w:rsidR="00654811" w:rsidRPr="00001ED9" w:rsidRDefault="00654811" w:rsidP="00516D41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01ED9">
              <w:rPr>
                <w:bCs/>
                <w:sz w:val="24"/>
                <w:szCs w:val="24"/>
              </w:rPr>
              <w:t>Уд.вес взысканной суммы штрафов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83,0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85,0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87,0</w:t>
            </w:r>
          </w:p>
        </w:tc>
        <w:tc>
          <w:tcPr>
            <w:tcW w:w="4258" w:type="dxa"/>
            <w:gridSpan w:val="3"/>
            <w:vAlign w:val="center"/>
          </w:tcPr>
          <w:p w:rsidR="00654811" w:rsidRPr="00001ED9" w:rsidRDefault="00654811" w:rsidP="00803371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90,0</w:t>
            </w:r>
          </w:p>
        </w:tc>
      </w:tr>
      <w:tr w:rsidR="00654811" w:rsidRPr="00001ED9" w:rsidTr="00324426">
        <w:tc>
          <w:tcPr>
            <w:tcW w:w="4922" w:type="dxa"/>
          </w:tcPr>
          <w:p w:rsidR="00654811" w:rsidRPr="00834644" w:rsidRDefault="00654811" w:rsidP="00516D41">
            <w:pPr>
              <w:ind w:right="-187"/>
            </w:pPr>
            <w:r w:rsidRPr="00834644">
              <w:t>Уд. вес обращений, рассмотренных в устан. законодательством сроки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</w:tr>
      <w:tr w:rsidR="00654811" w:rsidRPr="00001ED9" w:rsidTr="00324426">
        <w:tc>
          <w:tcPr>
            <w:tcW w:w="4922" w:type="dxa"/>
          </w:tcPr>
          <w:p w:rsidR="00654811" w:rsidRPr="00834644" w:rsidRDefault="00654811" w:rsidP="00C700E9">
            <w:pPr>
              <w:jc w:val="both"/>
            </w:pPr>
            <w:r w:rsidRPr="00834644">
              <w:t>Уд.вес уведомлений о начале предпринимательской деятельности, своевременно и оперативно рассмотренных и зарегистрированных</w:t>
            </w:r>
          </w:p>
        </w:tc>
        <w:tc>
          <w:tcPr>
            <w:tcW w:w="1560" w:type="dxa"/>
            <w:vAlign w:val="center"/>
          </w:tcPr>
          <w:p w:rsidR="00654811" w:rsidRPr="00001ED9" w:rsidRDefault="00654811" w:rsidP="00C700E9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</w:tr>
      <w:tr w:rsidR="00654811" w:rsidRPr="00001ED9" w:rsidTr="00324426">
        <w:tc>
          <w:tcPr>
            <w:tcW w:w="4922" w:type="dxa"/>
          </w:tcPr>
          <w:p w:rsidR="00654811" w:rsidRPr="00001ED9" w:rsidRDefault="00654811" w:rsidP="00492055">
            <w:pPr>
              <w:jc w:val="both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>Итого затрачено средств на реализацию тактической задачи 1.1.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54811" w:rsidRPr="00001ED9" w:rsidRDefault="0065481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млн.рублей</w:t>
            </w:r>
          </w:p>
        </w:tc>
        <w:tc>
          <w:tcPr>
            <w:tcW w:w="9438" w:type="dxa"/>
            <w:gridSpan w:val="7"/>
            <w:tcBorders>
              <w:left w:val="single" w:sz="4" w:space="0" w:color="auto"/>
            </w:tcBorders>
            <w:vAlign w:val="center"/>
          </w:tcPr>
          <w:p w:rsidR="00654811" w:rsidRPr="00001ED9" w:rsidRDefault="00654811" w:rsidP="00324426">
            <w:pPr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 xml:space="preserve">                                              21,7 </w:t>
            </w:r>
          </w:p>
        </w:tc>
      </w:tr>
      <w:tr w:rsidR="00654811" w:rsidRPr="00001ED9" w:rsidTr="00516D41">
        <w:tc>
          <w:tcPr>
            <w:tcW w:w="15920" w:type="dxa"/>
            <w:gridSpan w:val="9"/>
          </w:tcPr>
          <w:p w:rsidR="00654811" w:rsidRPr="00001ED9" w:rsidRDefault="00654811" w:rsidP="00E71C70">
            <w:pPr>
              <w:jc w:val="center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>Тактическая задача 1.2. «Совершенствование кадровой политики, профессионального подбора специалистов, организации обучения специалистов по программам высшего, послевузовского и дополнительного профессионального образования, восполнение кадрового потенциала»</w:t>
            </w:r>
          </w:p>
        </w:tc>
      </w:tr>
      <w:tr w:rsidR="00654811" w:rsidRPr="00001ED9" w:rsidTr="00516D41">
        <w:tc>
          <w:tcPr>
            <w:tcW w:w="15920" w:type="dxa"/>
            <w:gridSpan w:val="9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Укомплектованность кадрами:</w:t>
            </w:r>
          </w:p>
        </w:tc>
      </w:tr>
      <w:tr w:rsidR="00654811" w:rsidRPr="00001ED9" w:rsidTr="00324426">
        <w:trPr>
          <w:trHeight w:val="90"/>
        </w:trPr>
        <w:tc>
          <w:tcPr>
            <w:tcW w:w="4922" w:type="dxa"/>
          </w:tcPr>
          <w:p w:rsidR="00654811" w:rsidRPr="00834644" w:rsidRDefault="00654811" w:rsidP="00492055">
            <w:pPr>
              <w:jc w:val="both"/>
            </w:pPr>
            <w:r w:rsidRPr="00834644">
              <w:t>Управление</w:t>
            </w:r>
          </w:p>
        </w:tc>
        <w:tc>
          <w:tcPr>
            <w:tcW w:w="1560" w:type="dxa"/>
            <w:vMerge w:val="restart"/>
          </w:tcPr>
          <w:p w:rsidR="00654811" w:rsidRPr="00001ED9" w:rsidRDefault="0065481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78,8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82,0</w:t>
            </w:r>
          </w:p>
        </w:tc>
        <w:tc>
          <w:tcPr>
            <w:tcW w:w="4258" w:type="dxa"/>
            <w:gridSpan w:val="3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78,0</w:t>
            </w:r>
          </w:p>
        </w:tc>
      </w:tr>
      <w:tr w:rsidR="00654811" w:rsidRPr="00001ED9" w:rsidTr="00324426">
        <w:tc>
          <w:tcPr>
            <w:tcW w:w="4922" w:type="dxa"/>
          </w:tcPr>
          <w:p w:rsidR="00654811" w:rsidRPr="00834644" w:rsidRDefault="00654811" w:rsidP="00492055">
            <w:pPr>
              <w:jc w:val="both"/>
            </w:pPr>
            <w:r w:rsidRPr="00834644">
              <w:t>ФБУЗ ЦГиЭ</w:t>
            </w:r>
          </w:p>
        </w:tc>
        <w:tc>
          <w:tcPr>
            <w:tcW w:w="1560" w:type="dxa"/>
            <w:vMerge/>
          </w:tcPr>
          <w:p w:rsidR="00654811" w:rsidRPr="00001ED9" w:rsidRDefault="00654811" w:rsidP="00324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90,7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91,6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90,7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92,0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92,0</w:t>
            </w:r>
          </w:p>
        </w:tc>
        <w:tc>
          <w:tcPr>
            <w:tcW w:w="1418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92,0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94,0</w:t>
            </w:r>
          </w:p>
        </w:tc>
      </w:tr>
      <w:tr w:rsidR="00654811" w:rsidRPr="00001ED9" w:rsidTr="00324426">
        <w:tc>
          <w:tcPr>
            <w:tcW w:w="4922" w:type="dxa"/>
          </w:tcPr>
          <w:p w:rsidR="00654811" w:rsidRPr="00834644" w:rsidRDefault="00654811" w:rsidP="00492055">
            <w:pPr>
              <w:jc w:val="both"/>
            </w:pPr>
            <w:r w:rsidRPr="00834644">
              <w:t>Количество обучающихся в интернатуре</w:t>
            </w:r>
          </w:p>
        </w:tc>
        <w:tc>
          <w:tcPr>
            <w:tcW w:w="1560" w:type="dxa"/>
          </w:tcPr>
          <w:p w:rsidR="00654811" w:rsidRPr="00001ED9" w:rsidRDefault="0065481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</w:t>
            </w:r>
          </w:p>
        </w:tc>
      </w:tr>
      <w:tr w:rsidR="00654811" w:rsidRPr="00001ED9" w:rsidTr="00324426">
        <w:tc>
          <w:tcPr>
            <w:tcW w:w="4922" w:type="dxa"/>
          </w:tcPr>
          <w:p w:rsidR="00654811" w:rsidRPr="00834644" w:rsidRDefault="00654811" w:rsidP="00492055">
            <w:pPr>
              <w:jc w:val="both"/>
            </w:pPr>
            <w:r w:rsidRPr="00834644">
              <w:t>Трудоустройство выпускников медико-профилактических факультетов вузов, обучающихся по целевому набору</w:t>
            </w:r>
          </w:p>
        </w:tc>
        <w:tc>
          <w:tcPr>
            <w:tcW w:w="1560" w:type="dxa"/>
          </w:tcPr>
          <w:p w:rsidR="00654811" w:rsidRPr="00001ED9" w:rsidRDefault="0065481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353" w:type="dxa"/>
            <w:vAlign w:val="center"/>
          </w:tcPr>
          <w:p w:rsidR="00654811" w:rsidRPr="00001ED9" w:rsidRDefault="0065481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</w:tr>
      <w:tr w:rsidR="00197C81" w:rsidRPr="00001ED9" w:rsidTr="00D8712C">
        <w:trPr>
          <w:trHeight w:val="360"/>
        </w:trPr>
        <w:tc>
          <w:tcPr>
            <w:tcW w:w="4922" w:type="dxa"/>
            <w:vMerge w:val="restart"/>
          </w:tcPr>
          <w:p w:rsidR="00197C81" w:rsidRPr="00001ED9" w:rsidRDefault="00197C81" w:rsidP="00E617EF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lastRenderedPageBreak/>
              <w:t>Показатели бюджетной программы</w:t>
            </w:r>
          </w:p>
        </w:tc>
        <w:tc>
          <w:tcPr>
            <w:tcW w:w="1560" w:type="dxa"/>
            <w:vMerge w:val="restart"/>
          </w:tcPr>
          <w:p w:rsidR="00197C81" w:rsidRPr="00197C81" w:rsidRDefault="00197C81" w:rsidP="00E617EF">
            <w:pPr>
              <w:jc w:val="center"/>
            </w:pPr>
            <w:r w:rsidRPr="00197C81">
              <w:t>Единица измерения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197C81" w:rsidRPr="00197C81" w:rsidRDefault="00197C81" w:rsidP="00197C81">
            <w:pPr>
              <w:jc w:val="center"/>
            </w:pPr>
            <w:r>
              <w:t>Отчетный период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  <w:vAlign w:val="center"/>
          </w:tcPr>
          <w:p w:rsidR="00197C81" w:rsidRPr="00001ED9" w:rsidRDefault="00197C81" w:rsidP="00197C81">
            <w:pPr>
              <w:jc w:val="center"/>
            </w:pPr>
            <w:r>
              <w:t>Плановый период</w:t>
            </w:r>
          </w:p>
        </w:tc>
        <w:tc>
          <w:tcPr>
            <w:tcW w:w="1353" w:type="dxa"/>
            <w:vMerge w:val="restart"/>
          </w:tcPr>
          <w:p w:rsidR="00197C81" w:rsidRPr="00197C81" w:rsidRDefault="00197C81" w:rsidP="00E617EF">
            <w:pPr>
              <w:jc w:val="center"/>
            </w:pPr>
            <w:r w:rsidRPr="00197C81">
              <w:t>Целевое значение на 2013 год</w:t>
            </w:r>
          </w:p>
        </w:tc>
      </w:tr>
      <w:tr w:rsidR="00197C81" w:rsidRPr="00001ED9" w:rsidTr="00197C81">
        <w:trPr>
          <w:trHeight w:val="380"/>
        </w:trPr>
        <w:tc>
          <w:tcPr>
            <w:tcW w:w="4922" w:type="dxa"/>
            <w:vMerge/>
          </w:tcPr>
          <w:p w:rsidR="00197C81" w:rsidRPr="00001ED9" w:rsidRDefault="00197C81" w:rsidP="00E617EF">
            <w:pPr>
              <w:jc w:val="center"/>
            </w:pPr>
          </w:p>
        </w:tc>
        <w:tc>
          <w:tcPr>
            <w:tcW w:w="1560" w:type="dxa"/>
            <w:vMerge/>
          </w:tcPr>
          <w:p w:rsidR="00197C81" w:rsidRPr="00197C81" w:rsidRDefault="00197C81" w:rsidP="00E617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7C81" w:rsidRPr="00935385" w:rsidRDefault="00197C81" w:rsidP="005C3172">
            <w:pPr>
              <w:jc w:val="center"/>
            </w:pPr>
            <w:r>
              <w:t>201</w:t>
            </w:r>
            <w:r w:rsidR="005C3172"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97C81" w:rsidRPr="00001ED9" w:rsidRDefault="00197C81" w:rsidP="005C3172">
            <w:pPr>
              <w:jc w:val="center"/>
            </w:pPr>
            <w:r>
              <w:t>201</w:t>
            </w:r>
            <w:r w:rsidR="005C3172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97C81" w:rsidRPr="00197C81" w:rsidRDefault="00197C81" w:rsidP="005C3172">
            <w:pPr>
              <w:jc w:val="center"/>
            </w:pPr>
            <w:r>
              <w:t>201</w:t>
            </w:r>
            <w:r w:rsidR="005C3172">
              <w:t>3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197C81" w:rsidRPr="00001ED9" w:rsidRDefault="005C3172" w:rsidP="00197C81">
            <w:pPr>
              <w:jc w:val="center"/>
            </w:pPr>
            <w:r>
              <w:t>2014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197C81" w:rsidRPr="00001ED9" w:rsidRDefault="005C3172" w:rsidP="00197C81">
            <w:pPr>
              <w:jc w:val="center"/>
            </w:pPr>
            <w:r>
              <w:t>2015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97C81" w:rsidRPr="00001ED9" w:rsidRDefault="005C3172" w:rsidP="00197C81">
            <w:pPr>
              <w:jc w:val="center"/>
            </w:pPr>
            <w:r>
              <w:t>2016</w:t>
            </w:r>
          </w:p>
        </w:tc>
        <w:tc>
          <w:tcPr>
            <w:tcW w:w="1353" w:type="dxa"/>
            <w:vMerge/>
          </w:tcPr>
          <w:p w:rsidR="00197C81" w:rsidRPr="00197C81" w:rsidRDefault="00197C81" w:rsidP="00E617EF">
            <w:pPr>
              <w:jc w:val="center"/>
            </w:pPr>
          </w:p>
        </w:tc>
      </w:tr>
      <w:tr w:rsidR="00197C81" w:rsidRPr="00001ED9" w:rsidTr="00803371">
        <w:tc>
          <w:tcPr>
            <w:tcW w:w="15920" w:type="dxa"/>
            <w:gridSpan w:val="9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Повышение квалификации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834644" w:rsidRDefault="00197C81" w:rsidP="004E5B92">
            <w:pPr>
              <w:jc w:val="both"/>
            </w:pPr>
            <w:r w:rsidRPr="00834644">
              <w:t>Специалисты Управления в системе государственной гражданской службы</w:t>
            </w:r>
          </w:p>
        </w:tc>
        <w:tc>
          <w:tcPr>
            <w:tcW w:w="1560" w:type="dxa"/>
          </w:tcPr>
          <w:p w:rsidR="00197C81" w:rsidRPr="00001ED9" w:rsidRDefault="00197C8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21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23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23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20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E5B92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Специалисты ФБУЗ ЦГиЭ по медицинским специальностям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97C81" w:rsidRPr="00001ED9" w:rsidRDefault="00197C8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74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81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73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E5B92">
            <w:pPr>
              <w:jc w:val="both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>Итого затрачено средств на реализацию тактической задачи 1.2.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97C81" w:rsidRPr="00001ED9" w:rsidRDefault="00197C81" w:rsidP="00324426">
            <w:pPr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млн.рублей</w:t>
            </w:r>
          </w:p>
        </w:tc>
        <w:tc>
          <w:tcPr>
            <w:tcW w:w="9438" w:type="dxa"/>
            <w:gridSpan w:val="7"/>
            <w:tcBorders>
              <w:left w:val="single" w:sz="4" w:space="0" w:color="auto"/>
            </w:tcBorders>
            <w:vAlign w:val="center"/>
          </w:tcPr>
          <w:p w:rsidR="00197C81" w:rsidRPr="00001ED9" w:rsidRDefault="00197C81" w:rsidP="00324426">
            <w:pPr>
              <w:ind w:left="3192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 xml:space="preserve">2,7 </w:t>
            </w:r>
          </w:p>
        </w:tc>
      </w:tr>
      <w:tr w:rsidR="00197C81" w:rsidRPr="00001ED9" w:rsidTr="00803371">
        <w:tc>
          <w:tcPr>
            <w:tcW w:w="15920" w:type="dxa"/>
            <w:gridSpan w:val="9"/>
          </w:tcPr>
          <w:p w:rsidR="00197C81" w:rsidRPr="00001ED9" w:rsidRDefault="00197C81" w:rsidP="00A44ECC">
            <w:pPr>
              <w:jc w:val="center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>Тактическая задача 1.3. Актуализация методического и правового обеспечения деятельности Управления и ФБУЗ ЦГиЭ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Количество внедренных методических документов всего</w:t>
            </w:r>
          </w:p>
        </w:tc>
        <w:tc>
          <w:tcPr>
            <w:tcW w:w="1560" w:type="dxa"/>
          </w:tcPr>
          <w:p w:rsidR="00197C81" w:rsidRPr="00001ED9" w:rsidRDefault="00197C8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46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22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:rsidR="00197C81" w:rsidRPr="00001ED9" w:rsidRDefault="00197C81" w:rsidP="00EF3D2E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25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26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 xml:space="preserve">Количество проведенных обучающих семинаров по </w:t>
            </w:r>
            <w:r w:rsidRPr="00001ED9">
              <w:rPr>
                <w:i/>
                <w:sz w:val="24"/>
                <w:szCs w:val="24"/>
              </w:rPr>
              <w:t>правоприменительной</w:t>
            </w:r>
            <w:r w:rsidRPr="00001ED9">
              <w:rPr>
                <w:sz w:val="24"/>
                <w:szCs w:val="24"/>
              </w:rPr>
              <w:t xml:space="preserve"> практике</w:t>
            </w:r>
          </w:p>
        </w:tc>
        <w:tc>
          <w:tcPr>
            <w:tcW w:w="1560" w:type="dxa"/>
          </w:tcPr>
          <w:p w:rsidR="00197C81" w:rsidRPr="00001ED9" w:rsidRDefault="00197C81" w:rsidP="0076488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Удельный вес применяемых составов КоАП РФ</w:t>
            </w:r>
          </w:p>
        </w:tc>
        <w:tc>
          <w:tcPr>
            <w:tcW w:w="1560" w:type="dxa"/>
          </w:tcPr>
          <w:p w:rsidR="00197C81" w:rsidRPr="00001ED9" w:rsidRDefault="00197C81" w:rsidP="0076488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71,0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69,0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925C17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62,0</w:t>
            </w:r>
          </w:p>
        </w:tc>
        <w:tc>
          <w:tcPr>
            <w:tcW w:w="4258" w:type="dxa"/>
            <w:gridSpan w:val="3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71,0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Уд.вес постановлений (решений) о привлечении к административной ответственности, вынесенных судебными органами по результатам рассмотрения протоколов об административных правонарушениях и иных материалов, направленных в суд Управлением</w:t>
            </w:r>
          </w:p>
        </w:tc>
        <w:tc>
          <w:tcPr>
            <w:tcW w:w="1560" w:type="dxa"/>
          </w:tcPr>
          <w:p w:rsidR="00197C81" w:rsidRPr="00001ED9" w:rsidRDefault="00197C81" w:rsidP="0076488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94,2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94,7</w:t>
            </w:r>
          </w:p>
        </w:tc>
        <w:tc>
          <w:tcPr>
            <w:tcW w:w="4258" w:type="dxa"/>
            <w:gridSpan w:val="3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Не ниже достигнутого уровня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90,0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8756B0">
            <w:pPr>
              <w:jc w:val="both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>Итого затрачено средств на реализацию тактической задачи 1.3.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197C81" w:rsidRPr="00001ED9" w:rsidRDefault="00197C81" w:rsidP="00324426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млн.рублей</w:t>
            </w:r>
          </w:p>
        </w:tc>
        <w:tc>
          <w:tcPr>
            <w:tcW w:w="9438" w:type="dxa"/>
            <w:gridSpan w:val="7"/>
            <w:tcBorders>
              <w:left w:val="single" w:sz="4" w:space="0" w:color="auto"/>
            </w:tcBorders>
            <w:vAlign w:val="center"/>
          </w:tcPr>
          <w:p w:rsidR="00197C81" w:rsidRPr="00001ED9" w:rsidRDefault="00197C81" w:rsidP="00324426">
            <w:pPr>
              <w:jc w:val="center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 xml:space="preserve">2,0 </w:t>
            </w:r>
          </w:p>
        </w:tc>
      </w:tr>
      <w:tr w:rsidR="00197C81" w:rsidRPr="00001ED9" w:rsidTr="00803371">
        <w:tc>
          <w:tcPr>
            <w:tcW w:w="15920" w:type="dxa"/>
            <w:gridSpan w:val="9"/>
          </w:tcPr>
          <w:p w:rsidR="00197C81" w:rsidRPr="00001ED9" w:rsidRDefault="00197C81" w:rsidP="00A44ECC">
            <w:pPr>
              <w:jc w:val="center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>Тактическая задача 1.4. Модернизация материально-технической базы Управления Роспотребнадзора по Амурской области и ФБУЗ «Центр гигиены и эпидемиологии в Амурской области»</w:t>
            </w:r>
          </w:p>
        </w:tc>
      </w:tr>
      <w:tr w:rsidR="00197C81" w:rsidRPr="00001ED9" w:rsidTr="00324426">
        <w:tc>
          <w:tcPr>
            <w:tcW w:w="4922" w:type="dxa"/>
          </w:tcPr>
          <w:p w:rsidR="00197C81" w:rsidRPr="00001ED9" w:rsidRDefault="00197C81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Удельный вес используемого Управлением и ФБУЗ ЦГиЭ лицензионного программного обеспечения от всего используемого программного обеспечения</w:t>
            </w:r>
          </w:p>
        </w:tc>
        <w:tc>
          <w:tcPr>
            <w:tcW w:w="1560" w:type="dxa"/>
          </w:tcPr>
          <w:p w:rsidR="00197C81" w:rsidRPr="00001ED9" w:rsidRDefault="00197C81" w:rsidP="0076488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vAlign w:val="center"/>
          </w:tcPr>
          <w:p w:rsidR="00197C81" w:rsidRPr="00001ED9" w:rsidRDefault="00197C81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</w:tr>
      <w:tr w:rsidR="00F64169" w:rsidRPr="00001ED9" w:rsidTr="00324426">
        <w:tc>
          <w:tcPr>
            <w:tcW w:w="4922" w:type="dxa"/>
          </w:tcPr>
          <w:p w:rsidR="00F64169" w:rsidRPr="00001ED9" w:rsidRDefault="00F64169" w:rsidP="004471BD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-</w:t>
            </w:r>
            <w:r w:rsidRPr="00001ED9">
              <w:rPr>
                <w:sz w:val="24"/>
                <w:szCs w:val="24"/>
              </w:rPr>
              <w:t>во приобретенных а</w:t>
            </w:r>
            <w:r>
              <w:rPr>
                <w:sz w:val="24"/>
                <w:szCs w:val="24"/>
              </w:rPr>
              <w:t>/</w:t>
            </w:r>
            <w:r w:rsidRPr="00001ED9">
              <w:rPr>
                <w:sz w:val="24"/>
                <w:szCs w:val="24"/>
              </w:rPr>
              <w:t>транспортных средств, всего</w:t>
            </w:r>
          </w:p>
        </w:tc>
        <w:tc>
          <w:tcPr>
            <w:tcW w:w="1560" w:type="dxa"/>
            <w:vMerge w:val="restart"/>
            <w:vAlign w:val="center"/>
          </w:tcPr>
          <w:p w:rsidR="00F64169" w:rsidRPr="00001ED9" w:rsidRDefault="00F64169" w:rsidP="00CC5B45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</w:tr>
      <w:tr w:rsidR="00F64169" w:rsidRPr="00001ED9" w:rsidTr="00F64169">
        <w:trPr>
          <w:trHeight w:val="243"/>
        </w:trPr>
        <w:tc>
          <w:tcPr>
            <w:tcW w:w="4922" w:type="dxa"/>
            <w:tcBorders>
              <w:bottom w:val="single" w:sz="4" w:space="0" w:color="auto"/>
            </w:tcBorders>
          </w:tcPr>
          <w:p w:rsidR="00F64169" w:rsidRPr="004471BD" w:rsidRDefault="00F64169" w:rsidP="009856AB">
            <w:pPr>
              <w:jc w:val="both"/>
            </w:pPr>
            <w:r w:rsidRPr="004471BD">
              <w:t>в т.ч. Управление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</w:tr>
      <w:tr w:rsidR="00F64169" w:rsidRPr="00001ED9" w:rsidTr="00B73DBA">
        <w:trPr>
          <w:trHeight w:val="279"/>
        </w:trPr>
        <w:tc>
          <w:tcPr>
            <w:tcW w:w="4922" w:type="dxa"/>
            <w:vMerge w:val="restart"/>
            <w:tcBorders>
              <w:top w:val="single" w:sz="4" w:space="0" w:color="auto"/>
            </w:tcBorders>
            <w:vAlign w:val="center"/>
          </w:tcPr>
          <w:p w:rsidR="00F64169" w:rsidRPr="004471BD" w:rsidRDefault="00F64169" w:rsidP="00F64169">
            <w:pPr>
              <w:jc w:val="center"/>
            </w:pPr>
            <w:r w:rsidRPr="006D3BA0">
              <w:lastRenderedPageBreak/>
              <w:t>Показатели бюджетной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F64169" w:rsidRPr="00001ED9" w:rsidRDefault="00F64169" w:rsidP="00492055">
            <w:pPr>
              <w:jc w:val="both"/>
            </w:pPr>
            <w:r>
              <w:t>Единица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Отчетный период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Плановый период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F64169" w:rsidRPr="00001ED9" w:rsidRDefault="00F64169" w:rsidP="00E617EF">
            <w:pPr>
              <w:jc w:val="center"/>
            </w:pPr>
            <w:r w:rsidRPr="0013478A">
              <w:t>Целевое значение на 2013 г</w:t>
            </w:r>
            <w:r>
              <w:t>.</w:t>
            </w:r>
          </w:p>
        </w:tc>
      </w:tr>
      <w:tr w:rsidR="00F64169" w:rsidRPr="00001ED9" w:rsidTr="00F64169">
        <w:trPr>
          <w:trHeight w:val="460"/>
        </w:trPr>
        <w:tc>
          <w:tcPr>
            <w:tcW w:w="492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6D3BA0" w:rsidRDefault="00F64169" w:rsidP="00F64169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49205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2013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2014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</w:pPr>
            <w:r>
              <w:t>2016</w:t>
            </w:r>
          </w:p>
        </w:tc>
        <w:tc>
          <w:tcPr>
            <w:tcW w:w="135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169" w:rsidRPr="0013478A" w:rsidRDefault="00F64169" w:rsidP="00E617EF">
            <w:pPr>
              <w:jc w:val="center"/>
            </w:pPr>
          </w:p>
        </w:tc>
      </w:tr>
      <w:tr w:rsidR="00F64169" w:rsidRPr="00001ED9" w:rsidTr="00F64169">
        <w:tc>
          <w:tcPr>
            <w:tcW w:w="4922" w:type="dxa"/>
          </w:tcPr>
          <w:p w:rsidR="00F64169" w:rsidRPr="004471BD" w:rsidRDefault="00F64169" w:rsidP="00492055">
            <w:pPr>
              <w:jc w:val="both"/>
            </w:pPr>
            <w:r w:rsidRPr="004471BD">
              <w:t>ФБУЗ ЦГиЭ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</w:t>
            </w:r>
          </w:p>
        </w:tc>
      </w:tr>
      <w:tr w:rsidR="00F64169" w:rsidRPr="00001ED9" w:rsidTr="00A74F42">
        <w:tc>
          <w:tcPr>
            <w:tcW w:w="4922" w:type="dxa"/>
            <w:tcBorders>
              <w:bottom w:val="single" w:sz="4" w:space="0" w:color="auto"/>
            </w:tcBorders>
          </w:tcPr>
          <w:p w:rsidR="00F64169" w:rsidRPr="004471BD" w:rsidRDefault="00F64169" w:rsidP="004471BD">
            <w:pPr>
              <w:jc w:val="both"/>
            </w:pPr>
            <w:r w:rsidRPr="004471BD">
              <w:t>Кол-во приобретен</w:t>
            </w:r>
            <w:r>
              <w:t>.</w:t>
            </w:r>
            <w:r w:rsidRPr="004471BD">
              <w:t>компьютерной техники, 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9856AB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31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30</w:t>
            </w:r>
          </w:p>
        </w:tc>
      </w:tr>
      <w:tr w:rsidR="00F64169" w:rsidRPr="00001ED9" w:rsidTr="00A74F42">
        <w:tc>
          <w:tcPr>
            <w:tcW w:w="4922" w:type="dxa"/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в т.ч. Управление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353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</w:tr>
      <w:tr w:rsidR="00F64169" w:rsidRPr="00001ED9" w:rsidTr="00A74F42">
        <w:tc>
          <w:tcPr>
            <w:tcW w:w="4922" w:type="dxa"/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ФБУЗ ЦГиЭ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  <w:tc>
          <w:tcPr>
            <w:tcW w:w="1353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15</w:t>
            </w:r>
          </w:p>
        </w:tc>
      </w:tr>
      <w:tr w:rsidR="00F64169" w:rsidRPr="00001ED9" w:rsidTr="00324426">
        <w:tc>
          <w:tcPr>
            <w:tcW w:w="4922" w:type="dxa"/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Количество приобретенных ФБУЗ ЦГиЭ единиц лабораторного оборудования</w:t>
            </w:r>
          </w:p>
        </w:tc>
        <w:tc>
          <w:tcPr>
            <w:tcW w:w="1560" w:type="dxa"/>
          </w:tcPr>
          <w:p w:rsidR="00F64169" w:rsidRPr="00001ED9" w:rsidRDefault="00F64169" w:rsidP="0076488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единицы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53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45</w:t>
            </w:r>
          </w:p>
        </w:tc>
        <w:tc>
          <w:tcPr>
            <w:tcW w:w="1418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61</w:t>
            </w:r>
          </w:p>
        </w:tc>
        <w:tc>
          <w:tcPr>
            <w:tcW w:w="1353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50</w:t>
            </w:r>
          </w:p>
        </w:tc>
      </w:tr>
      <w:tr w:rsidR="00F64169" w:rsidRPr="00001ED9" w:rsidTr="00324426">
        <w:tc>
          <w:tcPr>
            <w:tcW w:w="4922" w:type="dxa"/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Уд.вес внедренных ФБУЗ ЦГиЭ методик исследований от числа запланированных</w:t>
            </w:r>
          </w:p>
        </w:tc>
        <w:tc>
          <w:tcPr>
            <w:tcW w:w="1560" w:type="dxa"/>
          </w:tcPr>
          <w:p w:rsidR="00F64169" w:rsidRPr="00001ED9" w:rsidRDefault="00F64169" w:rsidP="0076488A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vAlign w:val="center"/>
          </w:tcPr>
          <w:p w:rsidR="00F64169" w:rsidRPr="00001ED9" w:rsidRDefault="00F64169" w:rsidP="00A44ECC">
            <w:pPr>
              <w:jc w:val="center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100</w:t>
            </w:r>
          </w:p>
        </w:tc>
      </w:tr>
      <w:tr w:rsidR="00F64169" w:rsidRPr="00001ED9" w:rsidTr="00324426">
        <w:tc>
          <w:tcPr>
            <w:tcW w:w="4922" w:type="dxa"/>
          </w:tcPr>
          <w:p w:rsidR="00F64169" w:rsidRPr="00001ED9" w:rsidRDefault="00F64169" w:rsidP="005A317D">
            <w:pPr>
              <w:jc w:val="both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>Итого затрачено средств на реализацию тактической задачи 1.4.</w:t>
            </w:r>
          </w:p>
        </w:tc>
        <w:tc>
          <w:tcPr>
            <w:tcW w:w="1560" w:type="dxa"/>
          </w:tcPr>
          <w:p w:rsidR="00F64169" w:rsidRPr="00001ED9" w:rsidRDefault="00F64169" w:rsidP="00492055">
            <w:pPr>
              <w:jc w:val="both"/>
              <w:rPr>
                <w:sz w:val="24"/>
                <w:szCs w:val="24"/>
              </w:rPr>
            </w:pPr>
            <w:r w:rsidRPr="00001ED9">
              <w:rPr>
                <w:sz w:val="24"/>
                <w:szCs w:val="24"/>
              </w:rPr>
              <w:t>млн.рублей</w:t>
            </w:r>
          </w:p>
        </w:tc>
        <w:tc>
          <w:tcPr>
            <w:tcW w:w="9438" w:type="dxa"/>
            <w:gridSpan w:val="7"/>
            <w:vAlign w:val="center"/>
          </w:tcPr>
          <w:p w:rsidR="00F64169" w:rsidRPr="00001ED9" w:rsidRDefault="00F64169" w:rsidP="00324426">
            <w:pPr>
              <w:jc w:val="center"/>
              <w:rPr>
                <w:b/>
                <w:sz w:val="24"/>
                <w:szCs w:val="24"/>
              </w:rPr>
            </w:pPr>
            <w:r w:rsidRPr="00001ED9">
              <w:rPr>
                <w:b/>
                <w:sz w:val="24"/>
                <w:szCs w:val="24"/>
              </w:rPr>
              <w:t xml:space="preserve">2,9 </w:t>
            </w:r>
          </w:p>
        </w:tc>
      </w:tr>
      <w:tr w:rsidR="00F64169" w:rsidRPr="00001ED9" w:rsidTr="00803371">
        <w:tc>
          <w:tcPr>
            <w:tcW w:w="4922" w:type="dxa"/>
          </w:tcPr>
          <w:p w:rsidR="00F64169" w:rsidRPr="00001ED9" w:rsidRDefault="00F64169" w:rsidP="00492055">
            <w:pPr>
              <w:jc w:val="both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>Итого затрачено на реализацию стратегической задачи 1</w:t>
            </w:r>
          </w:p>
        </w:tc>
        <w:tc>
          <w:tcPr>
            <w:tcW w:w="1560" w:type="dxa"/>
          </w:tcPr>
          <w:p w:rsidR="00F64169" w:rsidRPr="00001ED9" w:rsidRDefault="00F64169" w:rsidP="00324426">
            <w:pPr>
              <w:jc w:val="both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>млн.рублей</w:t>
            </w:r>
          </w:p>
        </w:tc>
        <w:tc>
          <w:tcPr>
            <w:tcW w:w="9438" w:type="dxa"/>
            <w:gridSpan w:val="7"/>
            <w:vAlign w:val="center"/>
          </w:tcPr>
          <w:p w:rsidR="00F64169" w:rsidRPr="00001ED9" w:rsidRDefault="00F64169" w:rsidP="00A44ECC">
            <w:pPr>
              <w:jc w:val="center"/>
              <w:rPr>
                <w:b/>
                <w:i/>
                <w:sz w:val="24"/>
                <w:szCs w:val="24"/>
              </w:rPr>
            </w:pPr>
            <w:r w:rsidRPr="00001ED9">
              <w:rPr>
                <w:b/>
                <w:i/>
                <w:sz w:val="24"/>
                <w:szCs w:val="24"/>
              </w:rPr>
              <w:t xml:space="preserve">29,3 </w:t>
            </w:r>
          </w:p>
        </w:tc>
      </w:tr>
    </w:tbl>
    <w:tbl>
      <w:tblPr>
        <w:tblW w:w="15954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0"/>
        <w:gridCol w:w="1557"/>
        <w:gridCol w:w="1278"/>
        <w:gridCol w:w="147"/>
        <w:gridCol w:w="15"/>
        <w:gridCol w:w="1102"/>
        <w:gridCol w:w="17"/>
        <w:gridCol w:w="15"/>
        <w:gridCol w:w="1260"/>
        <w:gridCol w:w="1134"/>
        <w:gridCol w:w="45"/>
        <w:gridCol w:w="214"/>
        <w:gridCol w:w="25"/>
        <w:gridCol w:w="1395"/>
        <w:gridCol w:w="22"/>
        <w:gridCol w:w="1418"/>
        <w:gridCol w:w="1370"/>
      </w:tblGrid>
      <w:tr w:rsidR="0009391A" w:rsidRPr="00001ED9" w:rsidTr="00001ED9">
        <w:trPr>
          <w:jc w:val="center"/>
        </w:trPr>
        <w:tc>
          <w:tcPr>
            <w:tcW w:w="15954" w:type="dxa"/>
            <w:gridSpan w:val="17"/>
          </w:tcPr>
          <w:p w:rsidR="0009391A" w:rsidRPr="00001ED9" w:rsidRDefault="0009391A" w:rsidP="005222F3">
            <w:pPr>
              <w:jc w:val="both"/>
              <w:rPr>
                <w:b/>
              </w:rPr>
            </w:pPr>
            <w:r w:rsidRPr="00001ED9">
              <w:rPr>
                <w:b/>
              </w:rPr>
              <w:t>Стратегическая задача 2 – Обеспечение санитарно – эпидемиологического благополучия населения</w:t>
            </w:r>
          </w:p>
        </w:tc>
      </w:tr>
      <w:tr w:rsidR="0009391A" w:rsidRPr="00001ED9" w:rsidTr="00001ED9">
        <w:trPr>
          <w:jc w:val="center"/>
        </w:trPr>
        <w:tc>
          <w:tcPr>
            <w:tcW w:w="15954" w:type="dxa"/>
            <w:gridSpan w:val="17"/>
          </w:tcPr>
          <w:p w:rsidR="0009391A" w:rsidRPr="00001ED9" w:rsidRDefault="0009391A" w:rsidP="005222F3">
            <w:pPr>
              <w:jc w:val="both"/>
              <w:rPr>
                <w:b/>
              </w:rPr>
            </w:pPr>
            <w:r w:rsidRPr="00001ED9">
              <w:rPr>
                <w:b/>
              </w:rPr>
              <w:t>Тактическая задача 2.1 Проведение государственного санитарно-эпидемиологического  надзора, в том числе с применением  лабораторных  и инструментальных методов исследования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pPr>
              <w:rPr>
                <w:b/>
              </w:rPr>
            </w:pPr>
            <w:r w:rsidRPr="00001ED9">
              <w:rPr>
                <w:b/>
                <w:sz w:val="22"/>
                <w:szCs w:val="22"/>
              </w:rPr>
              <w:t>Количество проведенных плановых контрольно-надзорных мероприятий</w:t>
            </w:r>
          </w:p>
        </w:tc>
        <w:tc>
          <w:tcPr>
            <w:tcW w:w="1557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ед.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595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318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311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329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329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329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311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Удельный вес объектов, относящихся к Ш группе, всего:</w:t>
            </w:r>
          </w:p>
        </w:tc>
        <w:tc>
          <w:tcPr>
            <w:tcW w:w="1557" w:type="dxa"/>
            <w:vMerge w:val="restart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0,9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0,8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1,0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в том числе: коммунальные объекты</w:t>
            </w:r>
          </w:p>
        </w:tc>
        <w:tc>
          <w:tcPr>
            <w:tcW w:w="1557" w:type="dxa"/>
            <w:vMerge/>
            <w:vAlign w:val="center"/>
          </w:tcPr>
          <w:p w:rsidR="0009391A" w:rsidRPr="00001ED9" w:rsidRDefault="0009391A" w:rsidP="005222F3">
            <w:pPr>
              <w:jc w:val="center"/>
            </w:pP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0,16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1,3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0,1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детские и подростковые учреждения</w:t>
            </w:r>
          </w:p>
        </w:tc>
        <w:tc>
          <w:tcPr>
            <w:tcW w:w="1557" w:type="dxa"/>
            <w:vMerge/>
            <w:vAlign w:val="center"/>
          </w:tcPr>
          <w:p w:rsidR="0009391A" w:rsidRPr="00001ED9" w:rsidRDefault="0009391A" w:rsidP="005222F3">
            <w:pPr>
              <w:jc w:val="center"/>
            </w:pP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09391A" w:rsidRPr="00001ED9" w:rsidTr="00241850">
        <w:trPr>
          <w:trHeight w:val="16"/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пищевые объекты</w:t>
            </w:r>
          </w:p>
        </w:tc>
        <w:tc>
          <w:tcPr>
            <w:tcW w:w="1557" w:type="dxa"/>
            <w:vMerge/>
            <w:vAlign w:val="center"/>
          </w:tcPr>
          <w:p w:rsidR="0009391A" w:rsidRPr="00001ED9" w:rsidRDefault="0009391A" w:rsidP="005222F3">
            <w:pPr>
              <w:jc w:val="center"/>
            </w:pP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0,2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промышленные предприятия</w:t>
            </w:r>
          </w:p>
        </w:tc>
        <w:tc>
          <w:tcPr>
            <w:tcW w:w="1557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1,7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1,1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1,0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1,0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1,1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объекты транспорта</w:t>
            </w:r>
          </w:p>
        </w:tc>
        <w:tc>
          <w:tcPr>
            <w:tcW w:w="1557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1,9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2,5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1,4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 xml:space="preserve">Удельный вес применения лабораторных методов исследования при обследовании объектов </w:t>
            </w:r>
          </w:p>
        </w:tc>
        <w:tc>
          <w:tcPr>
            <w:tcW w:w="1557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58,6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52,5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52,7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50,0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50,0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52,7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Охват объектов  плановыми мероприятиями по надзору</w:t>
            </w:r>
          </w:p>
        </w:tc>
        <w:tc>
          <w:tcPr>
            <w:tcW w:w="1557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ед.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640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362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311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320</w:t>
            </w:r>
          </w:p>
        </w:tc>
        <w:tc>
          <w:tcPr>
            <w:tcW w:w="2835" w:type="dxa"/>
            <w:gridSpan w:val="3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не ниже достигнутого уровня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311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pPr>
              <w:rPr>
                <w:b/>
              </w:rPr>
            </w:pPr>
            <w:r w:rsidRPr="00001ED9">
              <w:rPr>
                <w:b/>
              </w:rPr>
              <w:t>Всего затрачено средств на реализацию тактической задачи 2.1</w:t>
            </w:r>
          </w:p>
        </w:tc>
        <w:tc>
          <w:tcPr>
            <w:tcW w:w="11014" w:type="dxa"/>
            <w:gridSpan w:val="16"/>
            <w:vAlign w:val="center"/>
          </w:tcPr>
          <w:p w:rsidR="0009391A" w:rsidRPr="00001ED9" w:rsidRDefault="0009391A" w:rsidP="005222F3">
            <w:pPr>
              <w:jc w:val="center"/>
              <w:rPr>
                <w:b/>
              </w:rPr>
            </w:pPr>
            <w:r w:rsidRPr="00001ED9">
              <w:rPr>
                <w:b/>
              </w:rPr>
              <w:t>44,85  млн. рублей</w:t>
            </w:r>
          </w:p>
        </w:tc>
      </w:tr>
      <w:tr w:rsidR="0009391A" w:rsidRPr="00001ED9" w:rsidTr="00001ED9">
        <w:trPr>
          <w:jc w:val="center"/>
        </w:trPr>
        <w:tc>
          <w:tcPr>
            <w:tcW w:w="15954" w:type="dxa"/>
            <w:gridSpan w:val="17"/>
          </w:tcPr>
          <w:p w:rsidR="0009391A" w:rsidRPr="00001ED9" w:rsidRDefault="0009391A" w:rsidP="005222F3">
            <w:pPr>
              <w:jc w:val="both"/>
              <w:rPr>
                <w:b/>
              </w:rPr>
            </w:pPr>
            <w:r w:rsidRPr="00001ED9">
              <w:rPr>
                <w:b/>
              </w:rPr>
              <w:t>Тактическая задача 2.2. Выявление и устранение  влияния вредных  и опасных факторов среды обитания на здоровье человека</w:t>
            </w:r>
          </w:p>
        </w:tc>
      </w:tr>
      <w:tr w:rsidR="0009391A" w:rsidRPr="00001ED9" w:rsidTr="00241850">
        <w:trPr>
          <w:jc w:val="center"/>
        </w:trPr>
        <w:tc>
          <w:tcPr>
            <w:tcW w:w="4940" w:type="dxa"/>
          </w:tcPr>
          <w:p w:rsidR="0009391A" w:rsidRPr="00001ED9" w:rsidRDefault="0009391A" w:rsidP="005222F3">
            <w:r w:rsidRPr="00001ED9">
              <w:rPr>
                <w:sz w:val="22"/>
                <w:szCs w:val="22"/>
              </w:rPr>
              <w:t>Удельный вес пищевых продуктов, не соответствующих гигиеническим нормативам, всего:</w:t>
            </w:r>
          </w:p>
        </w:tc>
        <w:tc>
          <w:tcPr>
            <w:tcW w:w="1557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3,5</w:t>
            </w:r>
          </w:p>
        </w:tc>
        <w:tc>
          <w:tcPr>
            <w:tcW w:w="1281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5,3</w:t>
            </w:r>
          </w:p>
        </w:tc>
        <w:tc>
          <w:tcPr>
            <w:tcW w:w="1275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4,4</w:t>
            </w:r>
          </w:p>
        </w:tc>
        <w:tc>
          <w:tcPr>
            <w:tcW w:w="1418" w:type="dxa"/>
            <w:gridSpan w:val="4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gridSpan w:val="2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1418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1370" w:type="dxa"/>
            <w:vAlign w:val="center"/>
          </w:tcPr>
          <w:p w:rsidR="0009391A" w:rsidRPr="00001ED9" w:rsidRDefault="0009391A" w:rsidP="005222F3">
            <w:pPr>
              <w:jc w:val="center"/>
            </w:pPr>
            <w:r w:rsidRPr="00001ED9">
              <w:rPr>
                <w:sz w:val="22"/>
                <w:szCs w:val="22"/>
              </w:rPr>
              <w:t>4,4</w:t>
            </w:r>
          </w:p>
        </w:tc>
      </w:tr>
      <w:tr w:rsidR="005E2CB6" w:rsidRPr="00001ED9" w:rsidTr="003E175F">
        <w:trPr>
          <w:trHeight w:val="38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6D3BA0" w:rsidRDefault="005E2CB6" w:rsidP="00E617EF">
            <w:pPr>
              <w:jc w:val="center"/>
              <w:rPr>
                <w:sz w:val="22"/>
                <w:szCs w:val="22"/>
              </w:rPr>
            </w:pPr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001ED9" w:rsidRDefault="005E2CB6" w:rsidP="00E617EF">
            <w:pPr>
              <w:jc w:val="center"/>
            </w:pPr>
            <w: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13478A" w:rsidRDefault="005E2CB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001ED9" w:rsidRDefault="005E2CB6" w:rsidP="005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13478A" w:rsidRDefault="005E2CB6" w:rsidP="00E617EF">
            <w:pPr>
              <w:jc w:val="center"/>
              <w:rPr>
                <w:sz w:val="22"/>
                <w:szCs w:val="22"/>
              </w:rPr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D02320">
        <w:trPr>
          <w:trHeight w:val="40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E61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Default="005E2CB6" w:rsidP="00E617EF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13478A" w:rsidRDefault="005E2CB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13478A" w:rsidRDefault="005E2CB6" w:rsidP="00E61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5222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E617EF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233BC1">
            <w:r w:rsidRPr="00001ED9">
              <w:rPr>
                <w:sz w:val="22"/>
                <w:szCs w:val="22"/>
              </w:rPr>
              <w:t>в т</w:t>
            </w:r>
            <w:r>
              <w:rPr>
                <w:sz w:val="22"/>
                <w:szCs w:val="22"/>
              </w:rPr>
              <w:t>.ч.</w:t>
            </w:r>
            <w:r w:rsidRPr="00001ED9">
              <w:rPr>
                <w:sz w:val="22"/>
                <w:szCs w:val="22"/>
              </w:rPr>
              <w:t xml:space="preserve"> по санхимическим показателям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0,3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1,6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0,7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sz w:val="22"/>
                <w:szCs w:val="22"/>
              </w:rPr>
              <w:t>по микробиологическим показателям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3,9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6,6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4,0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5,5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sz w:val="22"/>
                <w:szCs w:val="22"/>
              </w:rPr>
              <w:t>Охват школьников горячим питанием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80,0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83,3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85,4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81,0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81,0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81,0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85,4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sz w:val="22"/>
                <w:szCs w:val="22"/>
              </w:rPr>
              <w:t>Удельный вес населения, обеспеченного доброкачественной питьевой водой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90,2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92,6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92,6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b/>
              </w:rPr>
              <w:t>Всего затрачено средств на реализацию тактической задачи 2.2</w:t>
            </w:r>
          </w:p>
        </w:tc>
        <w:tc>
          <w:tcPr>
            <w:tcW w:w="11014" w:type="dxa"/>
            <w:gridSpan w:val="16"/>
            <w:vAlign w:val="center"/>
          </w:tcPr>
          <w:p w:rsidR="005E2CB6" w:rsidRPr="00001ED9" w:rsidRDefault="005E2CB6" w:rsidP="005222F3">
            <w:pPr>
              <w:jc w:val="center"/>
              <w:rPr>
                <w:b/>
              </w:rPr>
            </w:pPr>
            <w:r w:rsidRPr="00001ED9">
              <w:rPr>
                <w:b/>
              </w:rPr>
              <w:t>15,26 млн. рублей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5222F3">
            <w:pPr>
              <w:jc w:val="both"/>
              <w:rPr>
                <w:b/>
              </w:rPr>
            </w:pPr>
            <w:r w:rsidRPr="00001ED9">
              <w:rPr>
                <w:b/>
              </w:rPr>
              <w:t>Тактическая задача 2.3 Предупреждение, обнаружение и пресечение  нарушений законодательства Российской Федерации в установленной сфере  деятельности Роспотребнадзора и его территориальных органов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sz w:val="22"/>
                <w:szCs w:val="22"/>
              </w:rPr>
              <w:t xml:space="preserve">Применение мер административного наказания соразмерно выявленным нарушениям санитарного законодательства 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процент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90,0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99,0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rPr>
                <w:sz w:val="22"/>
                <w:szCs w:val="22"/>
              </w:rPr>
              <w:t>100,0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b/>
              </w:rPr>
              <w:t>Всего затрачено средств на реализацию тактической задачи 2.3</w:t>
            </w:r>
          </w:p>
        </w:tc>
        <w:tc>
          <w:tcPr>
            <w:tcW w:w="11014" w:type="dxa"/>
            <w:gridSpan w:val="16"/>
            <w:vAlign w:val="center"/>
          </w:tcPr>
          <w:p w:rsidR="005E2CB6" w:rsidRPr="00001ED9" w:rsidRDefault="005E2CB6" w:rsidP="005222F3">
            <w:pPr>
              <w:jc w:val="center"/>
              <w:rPr>
                <w:b/>
              </w:rPr>
            </w:pPr>
            <w:r w:rsidRPr="00001ED9">
              <w:rPr>
                <w:b/>
              </w:rPr>
              <w:t>2,18 млн. рублей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pPr>
              <w:rPr>
                <w:i/>
              </w:rPr>
            </w:pPr>
            <w:r w:rsidRPr="00001ED9">
              <w:rPr>
                <w:b/>
                <w:i/>
              </w:rPr>
              <w:t>Итого затрачено средств на реализацию стратегической задачи 2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  <w:rPr>
                <w:b/>
              </w:rPr>
            </w:pPr>
            <w:r w:rsidRPr="00001ED9">
              <w:rPr>
                <w:b/>
              </w:rPr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9B5A51">
            <w:pPr>
              <w:rPr>
                <w:b/>
                <w:i/>
              </w:rPr>
            </w:pPr>
            <w:r w:rsidRPr="00001ED9">
              <w:rPr>
                <w:b/>
                <w:i/>
              </w:rPr>
              <w:t xml:space="preserve">                                                      62,3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Стратегическая задача 3. Обеспечение эпидемиологического благополучия населения путем совершенствования мероприятий, направленных на стабилизацию, снижение и ликвидацию инфекционных и паразитарных болезней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3.1. Организация надзора и контроля за инфекциями, управляемыми средствами специфической профилактики и другими воздушно-капельными инфекциями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7265AC" w:rsidRDefault="005E2CB6" w:rsidP="005222F3">
            <w:pPr>
              <w:rPr>
                <w:sz w:val="22"/>
                <w:szCs w:val="22"/>
              </w:rPr>
            </w:pPr>
            <w:r w:rsidRPr="007265AC">
              <w:rPr>
                <w:sz w:val="22"/>
                <w:szCs w:val="22"/>
              </w:rPr>
              <w:t>Обеспечить поддержание стабильно высоких уровней охвата прививками населения против инфекций, управляемых средствами специфической профилактики, в рамках нацкалендаря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проценты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94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7265AC" w:rsidRDefault="005E2CB6" w:rsidP="005222F3">
            <w:pPr>
              <w:rPr>
                <w:sz w:val="22"/>
                <w:szCs w:val="22"/>
              </w:rPr>
            </w:pPr>
            <w:r w:rsidRPr="007265AC">
              <w:rPr>
                <w:sz w:val="22"/>
                <w:szCs w:val="22"/>
              </w:rPr>
              <w:t>Снижение (отсутствие) заболеваемости дифтерией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001ED9" w:rsidRDefault="005E2CB6" w:rsidP="002E256A">
            <w:pPr>
              <w:jc w:val="center"/>
            </w:pPr>
            <w:r w:rsidRPr="00001ED9">
              <w:t>пок. на 100 тыс.насел.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7265AC" w:rsidRDefault="005E2CB6" w:rsidP="005222F3">
            <w:pPr>
              <w:rPr>
                <w:sz w:val="22"/>
                <w:szCs w:val="22"/>
              </w:rPr>
            </w:pPr>
            <w:r w:rsidRPr="007265AC">
              <w:rPr>
                <w:sz w:val="22"/>
                <w:szCs w:val="22"/>
              </w:rPr>
              <w:t>Снижение (отсутствие) заболеваемости эндемичной корью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0,73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7265AC" w:rsidRDefault="005E2CB6" w:rsidP="005222F3">
            <w:pPr>
              <w:rPr>
                <w:sz w:val="22"/>
                <w:szCs w:val="22"/>
              </w:rPr>
            </w:pPr>
            <w:r w:rsidRPr="007265AC">
              <w:rPr>
                <w:sz w:val="22"/>
                <w:szCs w:val="22"/>
              </w:rPr>
              <w:t>Снижение (отсутствие) заболеваемости коклюшем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0,12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2E256A">
            <w:pPr>
              <w:jc w:val="center"/>
            </w:pPr>
            <w:r w:rsidRPr="00001ED9">
              <w:t>0,49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0,37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0,5</w:t>
            </w:r>
          </w:p>
        </w:tc>
        <w:tc>
          <w:tcPr>
            <w:tcW w:w="1417" w:type="dxa"/>
            <w:gridSpan w:val="2"/>
          </w:tcPr>
          <w:p w:rsidR="005E2CB6" w:rsidRPr="00001ED9" w:rsidRDefault="005E2CB6" w:rsidP="002E256A">
            <w:pPr>
              <w:jc w:val="center"/>
            </w:pPr>
            <w:r w:rsidRPr="00001ED9">
              <w:t>0,5</w:t>
            </w:r>
          </w:p>
        </w:tc>
        <w:tc>
          <w:tcPr>
            <w:tcW w:w="1418" w:type="dxa"/>
          </w:tcPr>
          <w:p w:rsidR="005E2CB6" w:rsidRPr="00001ED9" w:rsidRDefault="005E2CB6" w:rsidP="002E256A">
            <w:pPr>
              <w:jc w:val="center"/>
            </w:pPr>
            <w:r w:rsidRPr="00001ED9">
              <w:t>0,5</w:t>
            </w:r>
          </w:p>
        </w:tc>
        <w:tc>
          <w:tcPr>
            <w:tcW w:w="1370" w:type="dxa"/>
          </w:tcPr>
          <w:p w:rsidR="005E2CB6" w:rsidRPr="00001ED9" w:rsidRDefault="005E2CB6" w:rsidP="002E256A">
            <w:pPr>
              <w:jc w:val="center"/>
            </w:pPr>
            <w:r w:rsidRPr="00001ED9">
              <w:t>0,5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7265AC" w:rsidRDefault="005E2CB6" w:rsidP="007265AC">
            <w:pPr>
              <w:rPr>
                <w:sz w:val="22"/>
                <w:szCs w:val="22"/>
              </w:rPr>
            </w:pPr>
            <w:r w:rsidRPr="007265AC">
              <w:rPr>
                <w:sz w:val="22"/>
                <w:szCs w:val="22"/>
              </w:rPr>
              <w:t>Сниж</w:t>
            </w:r>
            <w:r w:rsidR="007265AC">
              <w:rPr>
                <w:sz w:val="22"/>
                <w:szCs w:val="22"/>
              </w:rPr>
              <w:t>-е</w:t>
            </w:r>
            <w:r w:rsidRPr="007265AC">
              <w:rPr>
                <w:sz w:val="22"/>
                <w:szCs w:val="22"/>
              </w:rPr>
              <w:t xml:space="preserve"> (отсутствие) заболеваемости эпидемическим паротитом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7265AC" w:rsidRDefault="005E2CB6" w:rsidP="007265AC">
            <w:pPr>
              <w:rPr>
                <w:sz w:val="22"/>
                <w:szCs w:val="22"/>
              </w:rPr>
            </w:pPr>
            <w:r w:rsidRPr="007265AC">
              <w:rPr>
                <w:sz w:val="22"/>
                <w:szCs w:val="22"/>
              </w:rPr>
              <w:t>Сниж</w:t>
            </w:r>
            <w:r w:rsidR="007265AC">
              <w:rPr>
                <w:sz w:val="22"/>
                <w:szCs w:val="22"/>
              </w:rPr>
              <w:t>-е</w:t>
            </w:r>
            <w:r w:rsidRPr="007265AC">
              <w:rPr>
                <w:sz w:val="22"/>
                <w:szCs w:val="22"/>
              </w:rPr>
              <w:t xml:space="preserve"> (отсутствие) заболеваемости краснухой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0,12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0,49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3,06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</w:tr>
      <w:tr w:rsidR="005E2CB6" w:rsidRPr="00001ED9" w:rsidTr="00241850">
        <w:trPr>
          <w:trHeight w:val="26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5222F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241850">
        <w:trPr>
          <w:trHeight w:val="502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5222F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867AA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A168AF">
            <w:r w:rsidRPr="00001ED9">
              <w:t>Снижение (отсутствие) заболеваемости вирусным гепатитом «В»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пок. на 100 тыс.насел.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1,31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0,49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0,49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1,62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1,62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1,62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1,62</w:t>
            </w:r>
          </w:p>
        </w:tc>
      </w:tr>
      <w:tr w:rsidR="005E2CB6" w:rsidRPr="00001ED9" w:rsidTr="00241850">
        <w:trPr>
          <w:trHeight w:val="36"/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 xml:space="preserve">Снижение (отсутствие) заболеваемости 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trHeight w:val="520"/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полиомиелитом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</w:tr>
      <w:tr w:rsidR="005E2CB6" w:rsidRPr="00001ED9" w:rsidTr="00241850">
        <w:trPr>
          <w:trHeight w:val="16"/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 xml:space="preserve">Снижение (отсутствие) заболеваемости 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3,69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3,29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1,84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A168AF">
            <w:pPr>
              <w:jc w:val="center"/>
            </w:pPr>
            <w:r w:rsidRPr="00001ED9">
              <w:t>,25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A168AF">
            <w:pPr>
              <w:jc w:val="center"/>
            </w:pPr>
            <w:r w:rsidRPr="00001ED9">
              <w:t>2,25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A168AF">
            <w:pPr>
              <w:jc w:val="center"/>
            </w:pPr>
            <w:r w:rsidRPr="00001ED9">
              <w:t>2,25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2,25</w:t>
            </w:r>
          </w:p>
        </w:tc>
      </w:tr>
      <w:tr w:rsidR="005E2CB6" w:rsidRPr="00001ED9" w:rsidTr="00241850">
        <w:trPr>
          <w:trHeight w:val="520"/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менингококковой инфекцией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A168AF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A168AF">
            <w:pPr>
              <w:jc w:val="center"/>
            </w:pPr>
          </w:p>
        </w:tc>
        <w:tc>
          <w:tcPr>
            <w:tcW w:w="1418" w:type="dxa"/>
            <w:vAlign w:val="center"/>
          </w:tcPr>
          <w:p w:rsidR="005E2CB6" w:rsidRPr="00001ED9" w:rsidRDefault="005E2CB6" w:rsidP="00A168AF">
            <w:pPr>
              <w:jc w:val="center"/>
            </w:pP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2B722E">
            <w:r w:rsidRPr="00001ED9">
              <w:rPr>
                <w:b/>
              </w:rPr>
              <w:t>Всего затрачено средств на реализацию тактической задачи 3.1.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11,3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3.2. Организация надзора и контроля за острыми кишечными инфекциями и вирусным гепатитом А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Стабилизация уровня заболеваемости:</w:t>
            </w:r>
          </w:p>
          <w:p w:rsidR="005E2CB6" w:rsidRPr="00001ED9" w:rsidRDefault="005E2CB6" w:rsidP="00457539">
            <w:r w:rsidRPr="00001ED9">
              <w:t>острыми кишечными инфекциями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пок. на 100 тыс.насел.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713,31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805,14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748,31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770,6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770,6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770,6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770,6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Вирусным гепатитом «А»</w:t>
            </w:r>
          </w:p>
        </w:tc>
        <w:tc>
          <w:tcPr>
            <w:tcW w:w="1557" w:type="dxa"/>
            <w:vMerge/>
            <w:vAlign w:val="center"/>
          </w:tcPr>
          <w:p w:rsidR="005E2CB6" w:rsidRPr="00001ED9" w:rsidRDefault="005E2CB6" w:rsidP="00675D9E">
            <w:pPr>
              <w:jc w:val="center"/>
            </w:pP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2,86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0,49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3,06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3,48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2B722E">
            <w:r w:rsidRPr="00001ED9">
              <w:rPr>
                <w:b/>
              </w:rPr>
              <w:t>Всего затрачено средств на реализацию тактической задачи 3.2.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11,6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3.3. Организация надзора и контроля за гриппом и ОРВИ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Стабилизация уровня заболеваемости гриппом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пок. на 100 тыс.насел.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8,46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12,41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16,65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29,0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29,0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29,0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29,0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2B722E">
            <w:r w:rsidRPr="00001ED9">
              <w:rPr>
                <w:b/>
              </w:rPr>
              <w:t>Всего затрачено средств на реализацию тактической задачи 3.3.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11,0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3.4. Организация контроля за транспортировкой, хранением и использованием медицинских иммунобиологических препаратов и безопасностью иммунизации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Высокий уровень охвата профилактическими прививками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проценты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2B722E">
            <w:r w:rsidRPr="00001ED9">
              <w:rPr>
                <w:b/>
              </w:rPr>
              <w:t>Всего затрачено средств на реализацию тактической задачи 3.4.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1,1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3.5. Организация надзора за природно-очаговыми инфекциями и болезнями для человека и животных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29276A" w:rsidRDefault="005E2CB6" w:rsidP="002B722E">
            <w:pPr>
              <w:rPr>
                <w:sz w:val="22"/>
                <w:szCs w:val="22"/>
              </w:rPr>
            </w:pPr>
            <w:r w:rsidRPr="0029276A">
              <w:rPr>
                <w:sz w:val="22"/>
                <w:szCs w:val="22"/>
              </w:rPr>
              <w:t xml:space="preserve">Поддержание заболеваемости природно-очаговыми инфекциями на спорадическом уровне (отсутствие групповой заболеваемости) 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количество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423AAE">
            <w:r w:rsidRPr="00001ED9">
              <w:rPr>
                <w:b/>
              </w:rPr>
              <w:t>Всего затрачено средств на реализацию тактической задачи 3.5.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15,4</w:t>
            </w:r>
          </w:p>
        </w:tc>
      </w:tr>
      <w:tr w:rsidR="005E2CB6" w:rsidRPr="00001ED9" w:rsidTr="00241850">
        <w:trPr>
          <w:trHeight w:val="30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88274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29276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29276A" w:rsidRDefault="005E2CB6" w:rsidP="00675D9E">
            <w:pPr>
              <w:jc w:val="center"/>
              <w:rPr>
                <w:sz w:val="22"/>
                <w:szCs w:val="22"/>
              </w:rPr>
            </w:pPr>
            <w:r w:rsidRPr="0029276A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241850">
        <w:trPr>
          <w:trHeight w:val="46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88274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64" w:type="dxa"/>
            <w:gridSpan w:val="3"/>
            <w:vAlign w:val="center"/>
          </w:tcPr>
          <w:p w:rsidR="005E2CB6" w:rsidRPr="0029276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92" w:type="dxa"/>
            <w:gridSpan w:val="3"/>
            <w:vAlign w:val="center"/>
          </w:tcPr>
          <w:p w:rsidR="005E2CB6" w:rsidRPr="0029276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393" w:type="dxa"/>
            <w:gridSpan w:val="3"/>
            <w:vAlign w:val="center"/>
          </w:tcPr>
          <w:p w:rsidR="005E2CB6" w:rsidRPr="0029276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42" w:type="dxa"/>
            <w:gridSpan w:val="3"/>
            <w:vAlign w:val="center"/>
          </w:tcPr>
          <w:p w:rsidR="005E2CB6" w:rsidRPr="0029276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29276A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3.6. Организация контроля и надзора за социально-обусловленными инфекционными болезнями, в том числе туберкулезом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Стабилизация заболеваемости социально-обусловленными инфекциями, в том числе туберкулезом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пок. на 100 тыс.насел.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121,49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109,66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99,77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110,7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110,7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110,7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110,7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865B44">
            <w:r w:rsidRPr="00001ED9">
              <w:rPr>
                <w:b/>
              </w:rPr>
              <w:t>Всего затрачено средств на реализацию тактической задачи 3.6.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0,9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3.7. Организация контроля и надзора за внутрибольничными и внутриутробными инфекциями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Предотвращение групповой заболеваемости внутрибольничными инфекциями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количество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416A1A" w:rsidRDefault="005E2CB6" w:rsidP="006C4968">
            <w:pPr>
              <w:rPr>
                <w:sz w:val="22"/>
                <w:szCs w:val="22"/>
              </w:rPr>
            </w:pPr>
            <w:r w:rsidRPr="00416A1A">
              <w:rPr>
                <w:b/>
                <w:sz w:val="22"/>
                <w:szCs w:val="22"/>
              </w:rPr>
              <w:t>Всего затрачено средств на реализацию тактической задачи 3.7.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1,6</w:t>
            </w:r>
          </w:p>
        </w:tc>
      </w:tr>
      <w:tr w:rsidR="005E2CB6" w:rsidRPr="00416A1A" w:rsidTr="00001ED9">
        <w:trPr>
          <w:jc w:val="center"/>
        </w:trPr>
        <w:tc>
          <w:tcPr>
            <w:tcW w:w="15954" w:type="dxa"/>
            <w:gridSpan w:val="17"/>
          </w:tcPr>
          <w:p w:rsidR="005E2CB6" w:rsidRPr="00416A1A" w:rsidRDefault="005E2CB6" w:rsidP="006C4968">
            <w:pPr>
              <w:jc w:val="center"/>
              <w:rPr>
                <w:b/>
                <w:sz w:val="22"/>
                <w:szCs w:val="22"/>
              </w:rPr>
            </w:pPr>
            <w:r w:rsidRPr="00416A1A">
              <w:rPr>
                <w:b/>
                <w:sz w:val="22"/>
                <w:szCs w:val="22"/>
              </w:rPr>
              <w:t>Тактическая задача 3.8 Организация контроля и надзора за паразитарными заболеваниями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Поддержание заболеваемости биогельминтозами на спорадическом уровне (отсутствие групповой заболеваемости)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количество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416A1A" w:rsidRDefault="005E2CB6" w:rsidP="006C4968">
            <w:pPr>
              <w:rPr>
                <w:sz w:val="22"/>
                <w:szCs w:val="22"/>
              </w:rPr>
            </w:pPr>
            <w:r w:rsidRPr="00416A1A">
              <w:rPr>
                <w:b/>
                <w:sz w:val="22"/>
                <w:szCs w:val="22"/>
              </w:rPr>
              <w:t>Всего затрачено средств на реализацию тактической задачи 3.8.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1,4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D96BC8">
            <w:pPr>
              <w:rPr>
                <w:b/>
                <w:i/>
              </w:rPr>
            </w:pPr>
            <w:r w:rsidRPr="00001ED9">
              <w:rPr>
                <w:b/>
                <w:i/>
              </w:rPr>
              <w:t>Всего затрачено средств на реализацию стратегической задачи 3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  <w:rPr>
                <w:b/>
                <w:i/>
              </w:rPr>
            </w:pPr>
            <w:r w:rsidRPr="00001ED9">
              <w:rPr>
                <w:b/>
                <w:i/>
              </w:rPr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  <w:i/>
              </w:rPr>
            </w:pPr>
            <w:r w:rsidRPr="00001ED9">
              <w:rPr>
                <w:b/>
                <w:i/>
              </w:rPr>
              <w:t>54,3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Стратегическая задача 4 Обеспечение противодействия распространению ВИЧ-инфекции путем повышения эффективности мероприятий по предупреждению заражения ВИЧ, включая медикаментозную профилактику и социальную поддержку ВИЧ-инфицированных и их семей, достижение стабилизации эпидемической обстановки по ВИЧ-инфекции</w:t>
            </w:r>
          </w:p>
        </w:tc>
      </w:tr>
      <w:tr w:rsidR="005E2CB6" w:rsidRPr="00416A1A" w:rsidTr="00001ED9">
        <w:trPr>
          <w:jc w:val="center"/>
        </w:trPr>
        <w:tc>
          <w:tcPr>
            <w:tcW w:w="15954" w:type="dxa"/>
            <w:gridSpan w:val="17"/>
          </w:tcPr>
          <w:p w:rsidR="005E2CB6" w:rsidRPr="00416A1A" w:rsidRDefault="005E2CB6" w:rsidP="00675D9E">
            <w:pPr>
              <w:jc w:val="center"/>
              <w:rPr>
                <w:b/>
                <w:sz w:val="22"/>
                <w:szCs w:val="22"/>
              </w:rPr>
            </w:pPr>
            <w:r w:rsidRPr="00416A1A">
              <w:rPr>
                <w:b/>
                <w:sz w:val="22"/>
                <w:szCs w:val="22"/>
              </w:rPr>
              <w:t>Тактическая задача 4.1. Организация надзора и контроля за ВИЧ-инфекцией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6E3C19" w:rsidRDefault="005E2CB6" w:rsidP="005222F3">
            <w:pPr>
              <w:rPr>
                <w:sz w:val="22"/>
                <w:szCs w:val="22"/>
              </w:rPr>
            </w:pPr>
            <w:r w:rsidRPr="006E3C19">
              <w:rPr>
                <w:sz w:val="22"/>
                <w:szCs w:val="22"/>
              </w:rPr>
              <w:t>Стабилизация уровня инфицированности ВИЧ-инфекцией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пок. на 100 тыс.насел.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4,29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5.36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9,30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7,50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7,50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7,50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7,50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6E3C19" w:rsidRDefault="005E2CB6" w:rsidP="006C4968">
            <w:pPr>
              <w:rPr>
                <w:sz w:val="22"/>
                <w:szCs w:val="22"/>
              </w:rPr>
            </w:pPr>
            <w:r w:rsidRPr="006E3C19">
              <w:rPr>
                <w:b/>
                <w:sz w:val="22"/>
                <w:szCs w:val="22"/>
              </w:rPr>
              <w:t>Всего затрачено средств на реализацию тактической задачи 4.1.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0,8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6E3C19" w:rsidRDefault="005E2CB6" w:rsidP="00675D9E">
            <w:pPr>
              <w:jc w:val="center"/>
              <w:rPr>
                <w:b/>
                <w:sz w:val="22"/>
                <w:szCs w:val="22"/>
              </w:rPr>
            </w:pPr>
            <w:r w:rsidRPr="006E3C19">
              <w:rPr>
                <w:b/>
                <w:sz w:val="22"/>
                <w:szCs w:val="22"/>
              </w:rPr>
              <w:t>Тактическая задача 4.2. Организация надзора и контроля за охватом антиретровирусной терапией ВИЧ-инфицированных пациентов, нуждающихся в лечении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6E3C19" w:rsidRDefault="005E2CB6" w:rsidP="00416A1A">
            <w:pPr>
              <w:rPr>
                <w:sz w:val="22"/>
                <w:szCs w:val="22"/>
              </w:rPr>
            </w:pPr>
            <w:r w:rsidRPr="006E3C19">
              <w:rPr>
                <w:sz w:val="22"/>
                <w:szCs w:val="22"/>
              </w:rPr>
              <w:t>Охват ВИЧ-инфицир</w:t>
            </w:r>
            <w:r w:rsidR="00416A1A">
              <w:rPr>
                <w:sz w:val="22"/>
                <w:szCs w:val="22"/>
              </w:rPr>
              <w:t>.</w:t>
            </w:r>
            <w:r w:rsidRPr="006E3C19">
              <w:rPr>
                <w:sz w:val="22"/>
                <w:szCs w:val="22"/>
              </w:rPr>
              <w:t xml:space="preserve"> антиретровирусной терапией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проценты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6E3C19" w:rsidRDefault="005E2CB6" w:rsidP="006C4968">
            <w:pPr>
              <w:rPr>
                <w:sz w:val="22"/>
                <w:szCs w:val="22"/>
              </w:rPr>
            </w:pPr>
            <w:r w:rsidRPr="006E3C19">
              <w:rPr>
                <w:b/>
                <w:sz w:val="22"/>
                <w:szCs w:val="22"/>
              </w:rPr>
              <w:t>Всего затрачено средств на реализацию тактической задачи 4.2.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0,09</w:t>
            </w:r>
          </w:p>
        </w:tc>
      </w:tr>
      <w:tr w:rsidR="005E2CB6" w:rsidRPr="00001ED9" w:rsidTr="00241850">
        <w:trPr>
          <w:trHeight w:val="34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88274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7E6B74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7E6B74" w:rsidRDefault="005E2CB6" w:rsidP="00675D9E">
            <w:pPr>
              <w:jc w:val="center"/>
              <w:rPr>
                <w:sz w:val="22"/>
                <w:szCs w:val="22"/>
              </w:rPr>
            </w:pPr>
            <w:r w:rsidRPr="007E6B74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241850">
        <w:trPr>
          <w:trHeight w:val="42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88274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5E2CB6" w:rsidRPr="007E6B74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7E6B74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7E6B74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393" w:type="dxa"/>
            <w:gridSpan w:val="3"/>
            <w:vAlign w:val="center"/>
          </w:tcPr>
          <w:p w:rsidR="005E2CB6" w:rsidRPr="007E6B74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20" w:type="dxa"/>
            <w:gridSpan w:val="2"/>
            <w:vAlign w:val="center"/>
          </w:tcPr>
          <w:p w:rsidR="005E2CB6" w:rsidRPr="007E6B74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40" w:type="dxa"/>
            <w:gridSpan w:val="2"/>
            <w:vAlign w:val="center"/>
          </w:tcPr>
          <w:p w:rsidR="005E2CB6" w:rsidRPr="007E6B74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D96BC8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4.3. Организация надзора и контроля за охватом диспансерным наблюдением ВИЧ-инфицированных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Увеличение охвата диспансерным наблюдением ВИЧ-инфицированных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проценты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97,5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96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D96BC8">
            <w:r w:rsidRPr="00001ED9">
              <w:rPr>
                <w:b/>
              </w:rPr>
              <w:t>Всего затрачено средств на реализацию тактической задачи 4.3.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0,1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4.4. Организация надзора и контроля за оказанием ВИЧ-инфицированным беременным женщинам профилактики вертикального пути передачи ВИЧ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Охват ВИЧ-инфицированных беременных женщин профилактикой вертикального пути передачи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проценты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89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D96BC8">
            <w:r w:rsidRPr="00001ED9">
              <w:rPr>
                <w:b/>
              </w:rPr>
              <w:t>Всего затрачено средств на реализацию тактической задачи 4.4.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0,07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1A43F6">
            <w:r w:rsidRPr="00001ED9">
              <w:rPr>
                <w:b/>
              </w:rPr>
              <w:t>Всего затрачено средств на реализацию стратегической задачи 4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1,1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Стратегическая задача 5 Обеспечение санитарной охраны территории от завоза и распространения инфекционных болезней, представляющих опасность для населения, ввоза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5.1. Недопущение ввоза и распространения инфекционных болезней, представляющих опасность для населения, ввоза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 xml:space="preserve">Отсутствие распространения карантинных и других особо опасных инфекций в случае их завоза на территорию Российской Федерации 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DC0590">
            <w:pPr>
              <w:jc w:val="center"/>
            </w:pPr>
            <w:r w:rsidRPr="00001ED9">
              <w:t>абс.ч.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Недопущение (отсутствие) случаев завоза и реализации товаров, биологических, химических веществ, радиоактивных материалов и других грузов, ввозимых из-за рубежа (ед.)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DC0590">
            <w:pPr>
              <w:jc w:val="center"/>
            </w:pPr>
            <w:r w:rsidRPr="00001ED9">
              <w:t>абс.ч.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Количество обследований, направленных на обеспечение санитарно-карантинного контроля в пунктах пропуска через Государственную границу Российской Федерации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706EFD">
            <w:pPr>
              <w:jc w:val="center"/>
            </w:pPr>
            <w:r w:rsidRPr="00001ED9">
              <w:t>тыс.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33,7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22,5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15,8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15,5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15,5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15,5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15,5</w:t>
            </w:r>
          </w:p>
        </w:tc>
      </w:tr>
      <w:tr w:rsidR="005E2CB6" w:rsidRPr="00001ED9" w:rsidTr="00241850">
        <w:trPr>
          <w:trHeight w:val="415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88274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7C11F1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7C11F1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241850">
        <w:trPr>
          <w:trHeight w:val="54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88274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5E2CB6" w:rsidRPr="007C11F1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7C11F1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7C11F1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7C11F1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7C11F1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7C11F1" w:rsidRDefault="005E2CB6" w:rsidP="00675D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706EFD">
            <w:r w:rsidRPr="00001ED9">
              <w:rPr>
                <w:b/>
              </w:rPr>
              <w:t>Всего затрачено средств на реализацию тактической  задачи  5.1.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3,4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5.2. Обеспечение готовности органов и учреждений, осуществляющих санитарно-эпидемиологический надзор и лечебно-профилактических учреждений на случай выявления инфекционных болезней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Обеспечение гарантированного уровня противоэпидемической готовности:</w:t>
            </w:r>
          </w:p>
          <w:p w:rsidR="005E2CB6" w:rsidRPr="00001ED9" w:rsidRDefault="005E2CB6" w:rsidP="005222F3">
            <w:r w:rsidRPr="00001ED9">
              <w:t>- учреждений государственного санитарно-эпидемиологического надзора;</w:t>
            </w:r>
          </w:p>
          <w:p w:rsidR="005E2CB6" w:rsidRPr="00001ED9" w:rsidRDefault="005E2CB6" w:rsidP="005222F3">
            <w:r w:rsidRPr="00001ED9">
              <w:t>- лечебно-профилактической сети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баллы</w:t>
            </w:r>
          </w:p>
        </w:tc>
        <w:tc>
          <w:tcPr>
            <w:tcW w:w="1278" w:type="dxa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90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90</w:t>
            </w:r>
          </w:p>
        </w:tc>
        <w:tc>
          <w:tcPr>
            <w:tcW w:w="1281" w:type="dxa"/>
            <w:gridSpan w:val="4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90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90</w:t>
            </w:r>
          </w:p>
        </w:tc>
        <w:tc>
          <w:tcPr>
            <w:tcW w:w="1275" w:type="dxa"/>
            <w:gridSpan w:val="2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95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gridSpan w:val="4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98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80</w:t>
            </w:r>
          </w:p>
        </w:tc>
        <w:tc>
          <w:tcPr>
            <w:tcW w:w="1417" w:type="dxa"/>
            <w:gridSpan w:val="2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99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85</w:t>
            </w:r>
          </w:p>
        </w:tc>
        <w:tc>
          <w:tcPr>
            <w:tcW w:w="1418" w:type="dxa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99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85</w:t>
            </w:r>
          </w:p>
        </w:tc>
        <w:tc>
          <w:tcPr>
            <w:tcW w:w="1370" w:type="dxa"/>
          </w:tcPr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99</w:t>
            </w:r>
          </w:p>
          <w:p w:rsidR="005E2CB6" w:rsidRPr="00001ED9" w:rsidRDefault="005E2CB6" w:rsidP="00EE608F">
            <w:pPr>
              <w:jc w:val="center"/>
            </w:pPr>
          </w:p>
          <w:p w:rsidR="005E2CB6" w:rsidRPr="00001ED9" w:rsidRDefault="005E2CB6" w:rsidP="00EE608F">
            <w:pPr>
              <w:jc w:val="center"/>
            </w:pPr>
            <w:r w:rsidRPr="00001ED9">
              <w:t>99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7A0896">
            <w:r w:rsidRPr="00001ED9">
              <w:rPr>
                <w:b/>
                <w:sz w:val="22"/>
                <w:szCs w:val="22"/>
              </w:rPr>
              <w:t>Всего затрачено средств на реализацию тактической  задачи  5.3.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7A0896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0,6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5.4. Материально-техническое оснащение и техническое перевооружение  организаций и учреждений, осуществляющих санитарно-карантинный контроль в пунктах пропуска через Государственную границу Российской Федерации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7A0896">
            <w:r w:rsidRPr="00001ED9">
              <w:t>Оснащение санитарно-карантинных пунктов оборудованием и средствами контроля в соответствии с регламентом, оснащение микробиологических лабораторий, проводящих исследования на особо опасные инфекции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проценты</w:t>
            </w:r>
          </w:p>
        </w:tc>
        <w:tc>
          <w:tcPr>
            <w:tcW w:w="127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281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90</w:t>
            </w:r>
          </w:p>
        </w:tc>
        <w:tc>
          <w:tcPr>
            <w:tcW w:w="1418" w:type="dxa"/>
            <w:gridSpan w:val="4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7" w:type="dxa"/>
            <w:gridSpan w:val="2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95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675D9E">
            <w:pPr>
              <w:jc w:val="center"/>
            </w:pPr>
            <w:r w:rsidRPr="00001ED9"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7A0896">
            <w:r w:rsidRPr="00001ED9">
              <w:rPr>
                <w:b/>
              </w:rPr>
              <w:t>Всего затрачено средств на реализацию тактической  задачи  5.4.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423AAE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4,1</w:t>
            </w:r>
          </w:p>
        </w:tc>
      </w:tr>
      <w:tr w:rsidR="005E2CB6" w:rsidRPr="00001ED9" w:rsidTr="00241850">
        <w:trPr>
          <w:trHeight w:val="90"/>
          <w:jc w:val="center"/>
        </w:trPr>
        <w:tc>
          <w:tcPr>
            <w:tcW w:w="4940" w:type="dxa"/>
          </w:tcPr>
          <w:p w:rsidR="005E2CB6" w:rsidRPr="00001ED9" w:rsidRDefault="005E2CB6" w:rsidP="005222F3">
            <w:pPr>
              <w:rPr>
                <w:b/>
                <w:i/>
              </w:rPr>
            </w:pPr>
            <w:r w:rsidRPr="00001ED9">
              <w:rPr>
                <w:b/>
                <w:i/>
              </w:rPr>
              <w:t>Всего затрачено на реализацию стратегической задачи 5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  <w:i/>
              </w:rPr>
            </w:pPr>
            <w:r w:rsidRPr="00001ED9">
              <w:rPr>
                <w:b/>
                <w:i/>
              </w:rPr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675D9E">
            <w:pPr>
              <w:jc w:val="center"/>
              <w:rPr>
                <w:b/>
              </w:rPr>
            </w:pPr>
            <w:r w:rsidRPr="00001ED9">
              <w:rPr>
                <w:b/>
              </w:rPr>
              <w:t>12,6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B7268">
            <w:pPr>
              <w:jc w:val="center"/>
              <w:rPr>
                <w:b/>
                <w:i/>
              </w:rPr>
            </w:pPr>
            <w:r w:rsidRPr="00001ED9">
              <w:rPr>
                <w:b/>
              </w:rPr>
              <w:t>Стратегическая задача 6  Развитие гигиенической диагностики влияния факторов среды обитания на здоровье населения с использованием системы социально-гигиенического мониторинга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6B7268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6.1. Поддержка  Федерального информационного фонда, формирование и корректировка структуры регионального информационного фонда социально-гигиенического мониторинга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A2371E" w:rsidRDefault="005E2CB6" w:rsidP="00A2371E">
            <w:pPr>
              <w:tabs>
                <w:tab w:val="left" w:pos="178"/>
              </w:tabs>
              <w:rPr>
                <w:sz w:val="22"/>
                <w:szCs w:val="22"/>
              </w:rPr>
            </w:pPr>
            <w:r w:rsidRPr="00A2371E">
              <w:rPr>
                <w:sz w:val="22"/>
                <w:szCs w:val="22"/>
              </w:rPr>
              <w:t>Уд</w:t>
            </w:r>
            <w:r w:rsidR="00A2371E">
              <w:rPr>
                <w:sz w:val="22"/>
                <w:szCs w:val="22"/>
              </w:rPr>
              <w:t>.</w:t>
            </w:r>
            <w:r w:rsidRPr="00A2371E">
              <w:rPr>
                <w:sz w:val="22"/>
                <w:szCs w:val="22"/>
              </w:rPr>
              <w:t xml:space="preserve"> вес баз данных СГМ в соответствии с ФИФ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D22AF1" w:rsidRDefault="005E2CB6" w:rsidP="00A2371E">
            <w:pPr>
              <w:rPr>
                <w:sz w:val="22"/>
                <w:szCs w:val="22"/>
              </w:rPr>
            </w:pPr>
            <w:r w:rsidRPr="00D22AF1">
              <w:rPr>
                <w:sz w:val="22"/>
                <w:szCs w:val="22"/>
              </w:rPr>
              <w:t>Уд</w:t>
            </w:r>
            <w:r w:rsidR="00A2371E">
              <w:rPr>
                <w:sz w:val="22"/>
                <w:szCs w:val="22"/>
              </w:rPr>
              <w:t>.</w:t>
            </w:r>
            <w:r w:rsidRPr="00D22AF1">
              <w:rPr>
                <w:sz w:val="22"/>
                <w:szCs w:val="22"/>
              </w:rPr>
              <w:t xml:space="preserve"> вес мониторируемых показателей от числа регламентированных (включенных в ФИФ)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D22AF1" w:rsidRDefault="005E2CB6" w:rsidP="00A775DC">
            <w:pPr>
              <w:rPr>
                <w:sz w:val="22"/>
                <w:szCs w:val="22"/>
              </w:rPr>
            </w:pPr>
            <w:r w:rsidRPr="00D22AF1">
              <w:rPr>
                <w:b/>
                <w:sz w:val="22"/>
                <w:szCs w:val="22"/>
              </w:rPr>
              <w:t>Всего затрачено средств на реализацию тактической задачи 6.1.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A775DC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1C1A17">
            <w:pPr>
              <w:jc w:val="center"/>
              <w:rPr>
                <w:b/>
              </w:rPr>
            </w:pPr>
            <w:r w:rsidRPr="00001ED9">
              <w:rPr>
                <w:b/>
              </w:rPr>
              <w:t>6,7</w:t>
            </w:r>
          </w:p>
        </w:tc>
      </w:tr>
      <w:tr w:rsidR="005E2CB6" w:rsidRPr="00001ED9" w:rsidTr="00882743">
        <w:trPr>
          <w:trHeight w:val="46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88274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241850" w:rsidRDefault="005E2CB6" w:rsidP="00882743">
            <w:pPr>
              <w:jc w:val="center"/>
              <w:rPr>
                <w:sz w:val="22"/>
                <w:szCs w:val="22"/>
              </w:rPr>
            </w:pPr>
            <w:r w:rsidRPr="00241850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241850" w:rsidRDefault="005E2CB6" w:rsidP="001C1A17">
            <w:pPr>
              <w:jc w:val="center"/>
              <w:rPr>
                <w:sz w:val="22"/>
                <w:szCs w:val="22"/>
              </w:rPr>
            </w:pPr>
            <w:r w:rsidRPr="00241850"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241850">
        <w:trPr>
          <w:trHeight w:val="30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88274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5E2CB6" w:rsidRPr="007C11F1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7C11F1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75" w:type="dxa"/>
            <w:gridSpan w:val="2"/>
            <w:vAlign w:val="center"/>
          </w:tcPr>
          <w:p w:rsidR="005E2CB6" w:rsidRPr="00001ED9" w:rsidRDefault="005E2CB6" w:rsidP="00882743">
            <w:pPr>
              <w:jc w:val="center"/>
            </w:pPr>
            <w:r>
              <w:t>2013</w:t>
            </w:r>
          </w:p>
        </w:tc>
        <w:tc>
          <w:tcPr>
            <w:tcW w:w="1134" w:type="dxa"/>
            <w:vAlign w:val="center"/>
          </w:tcPr>
          <w:p w:rsidR="005E2CB6" w:rsidRPr="00241850" w:rsidRDefault="005E2CB6" w:rsidP="001C1A17">
            <w:pPr>
              <w:jc w:val="center"/>
              <w:rPr>
                <w:sz w:val="22"/>
                <w:szCs w:val="22"/>
              </w:rPr>
            </w:pPr>
            <w:r w:rsidRPr="00241850">
              <w:rPr>
                <w:sz w:val="22"/>
                <w:szCs w:val="22"/>
              </w:rPr>
              <w:t>2014</w:t>
            </w:r>
          </w:p>
        </w:tc>
        <w:tc>
          <w:tcPr>
            <w:tcW w:w="1701" w:type="dxa"/>
            <w:gridSpan w:val="5"/>
            <w:vAlign w:val="center"/>
          </w:tcPr>
          <w:p w:rsidR="005E2CB6" w:rsidRPr="00241850" w:rsidRDefault="005E2CB6" w:rsidP="001C1A17">
            <w:pPr>
              <w:jc w:val="center"/>
              <w:rPr>
                <w:sz w:val="22"/>
                <w:szCs w:val="22"/>
              </w:rPr>
            </w:pPr>
            <w:r w:rsidRPr="00241850"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241850" w:rsidRDefault="005E2CB6" w:rsidP="001C1A17">
            <w:pPr>
              <w:jc w:val="center"/>
              <w:rPr>
                <w:sz w:val="22"/>
                <w:szCs w:val="22"/>
              </w:rPr>
            </w:pPr>
            <w:r w:rsidRPr="00241850"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784343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6.2. Информационное обеспечение органов государственной власти, местного самоуправления, организаций и населения, подготовка управленческих решении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A775DC">
            <w:r w:rsidRPr="00001ED9">
              <w:t>Удельный вес информационных материалов, подготовленных по результатам СГМ (от числа включенных в административный регламент по информированию)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A775DC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3F48A2">
            <w:r w:rsidRPr="00001ED9">
              <w:rPr>
                <w:b/>
              </w:rPr>
              <w:t>Всего затрачено средств на реализацию тактической задачи 6.2.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A775DC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1C1A17">
            <w:pPr>
              <w:jc w:val="center"/>
              <w:rPr>
                <w:b/>
              </w:rPr>
            </w:pPr>
            <w:r w:rsidRPr="00001ED9">
              <w:rPr>
                <w:b/>
              </w:rPr>
              <w:t>1,7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1C1A17">
            <w:pPr>
              <w:jc w:val="center"/>
              <w:rPr>
                <w:b/>
              </w:rPr>
            </w:pPr>
            <w:r w:rsidRPr="00001ED9">
              <w:rPr>
                <w:b/>
              </w:rPr>
              <w:t>Тактическая задача 6.3. Обеспечение единых методических подходов при ведении СГМ, стандартизация деятельности при выработке решений по результатам социально-гигиенического мониторинга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7C51" w:rsidRDefault="005E2CB6" w:rsidP="00A775DC">
            <w:pPr>
              <w:rPr>
                <w:sz w:val="22"/>
                <w:szCs w:val="22"/>
              </w:rPr>
            </w:pPr>
            <w:r w:rsidRPr="000E7C51">
              <w:rPr>
                <w:sz w:val="22"/>
                <w:szCs w:val="22"/>
              </w:rPr>
              <w:t>Заключение совместных приказов, соглашений в целях обеспечения межведомственной координации деятельности по ведению СГМ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A775DC">
            <w:pPr>
              <w:jc w:val="center"/>
            </w:pPr>
            <w:r w:rsidRPr="00001ED9">
              <w:t>единицы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7C51" w:rsidRDefault="005E2CB6" w:rsidP="00AC1328">
            <w:pPr>
              <w:rPr>
                <w:sz w:val="22"/>
                <w:szCs w:val="22"/>
              </w:rPr>
            </w:pPr>
            <w:r w:rsidRPr="000E7C51">
              <w:rPr>
                <w:b/>
                <w:sz w:val="22"/>
                <w:szCs w:val="22"/>
              </w:rPr>
              <w:t>Всего затрачено средств на реализацию тактической задачи 6.3.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AC1328">
            <w:pPr>
              <w:jc w:val="center"/>
              <w:rPr>
                <w:b/>
              </w:rPr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1C1A17">
            <w:pPr>
              <w:jc w:val="center"/>
              <w:rPr>
                <w:b/>
              </w:rPr>
            </w:pPr>
            <w:r w:rsidRPr="00001ED9">
              <w:rPr>
                <w:b/>
              </w:rPr>
              <w:t>1,3</w:t>
            </w:r>
          </w:p>
        </w:tc>
      </w:tr>
      <w:tr w:rsidR="005E2CB6" w:rsidRPr="000E7C51" w:rsidTr="00001ED9">
        <w:trPr>
          <w:jc w:val="center"/>
        </w:trPr>
        <w:tc>
          <w:tcPr>
            <w:tcW w:w="15954" w:type="dxa"/>
            <w:gridSpan w:val="17"/>
          </w:tcPr>
          <w:p w:rsidR="005E2CB6" w:rsidRPr="000E7C51" w:rsidRDefault="005E2CB6" w:rsidP="001C1A17">
            <w:pPr>
              <w:jc w:val="center"/>
              <w:rPr>
                <w:b/>
                <w:sz w:val="22"/>
                <w:szCs w:val="22"/>
              </w:rPr>
            </w:pPr>
            <w:r w:rsidRPr="000E7C51">
              <w:rPr>
                <w:b/>
                <w:sz w:val="22"/>
                <w:szCs w:val="22"/>
              </w:rPr>
              <w:t>Тактическая задача 6.4. Организация и проведение лабораторного контроля в соответствии с перечнем показателей Федерального информационного фонда социально-гигиенического мониторинга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687C" w:rsidRDefault="005E2CB6" w:rsidP="00A360A3">
            <w:pPr>
              <w:rPr>
                <w:sz w:val="22"/>
                <w:szCs w:val="22"/>
              </w:rPr>
            </w:pPr>
            <w:r w:rsidRPr="000E687C">
              <w:rPr>
                <w:sz w:val="22"/>
                <w:szCs w:val="22"/>
              </w:rPr>
              <w:t>Уд. вес населения, охваченного контролем в системе СГМ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61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687C" w:rsidRDefault="005E2CB6" w:rsidP="000E687C">
            <w:pPr>
              <w:rPr>
                <w:sz w:val="22"/>
                <w:szCs w:val="22"/>
              </w:rPr>
            </w:pPr>
            <w:r w:rsidRPr="000E687C">
              <w:rPr>
                <w:sz w:val="22"/>
                <w:szCs w:val="22"/>
              </w:rPr>
              <w:t>Уд. вес населения, охваченного контролем в системе СГМ по влиянию качества атмосферного воздуха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61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61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687C" w:rsidRDefault="005E2CB6" w:rsidP="000E687C">
            <w:pPr>
              <w:rPr>
                <w:sz w:val="22"/>
                <w:szCs w:val="22"/>
              </w:rPr>
            </w:pPr>
            <w:r w:rsidRPr="000E687C">
              <w:rPr>
                <w:sz w:val="22"/>
                <w:szCs w:val="22"/>
              </w:rPr>
              <w:t>Уд. вес населения, охваченного контролем в системе СГМ по влиянию качества питьевой воды систем централизованного хозяйственно-питьевого водоснабжения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62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62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62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63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63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AC1328">
            <w:pPr>
              <w:jc w:val="center"/>
            </w:pPr>
            <w:r w:rsidRPr="00001ED9">
              <w:t>63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AC1328">
            <w:pPr>
              <w:jc w:val="center"/>
            </w:pPr>
            <w:r w:rsidRPr="00001ED9">
              <w:t>63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687C" w:rsidRDefault="005E2CB6" w:rsidP="000E687C">
            <w:pPr>
              <w:rPr>
                <w:sz w:val="22"/>
                <w:szCs w:val="22"/>
              </w:rPr>
            </w:pPr>
            <w:r w:rsidRPr="000E687C">
              <w:rPr>
                <w:sz w:val="22"/>
                <w:szCs w:val="22"/>
              </w:rPr>
              <w:t>Уд. вес населения, охваченного контролем в системе СГМ по влиянию санитарно-эпидемиологической безопасности почвы населенных мест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50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50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50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50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50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50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50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E687C" w:rsidRDefault="005E2CB6" w:rsidP="000E687C">
            <w:pPr>
              <w:rPr>
                <w:sz w:val="22"/>
                <w:szCs w:val="22"/>
              </w:rPr>
            </w:pPr>
            <w:r w:rsidRPr="000E687C">
              <w:rPr>
                <w:sz w:val="22"/>
                <w:szCs w:val="22"/>
              </w:rPr>
              <w:t>Уд. вес населения, охваченного контролем в системе СГМ по влиянию радиационной безопасности объектов окружающей среды и среды обитания людей</w:t>
            </w:r>
          </w:p>
        </w:tc>
        <w:tc>
          <w:tcPr>
            <w:tcW w:w="1557" w:type="dxa"/>
            <w:vAlign w:val="center"/>
          </w:tcPr>
          <w:p w:rsidR="005E2CB6" w:rsidRPr="00B0427A" w:rsidRDefault="005E2CB6" w:rsidP="005222F3">
            <w:pPr>
              <w:jc w:val="center"/>
            </w:pPr>
            <w:r w:rsidRPr="00B0427A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B0427A" w:rsidRDefault="005E2CB6" w:rsidP="001C1A17">
            <w:pPr>
              <w:jc w:val="center"/>
            </w:pPr>
            <w:r w:rsidRPr="00B0427A">
              <w:t>31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B0427A" w:rsidRDefault="005E2CB6" w:rsidP="003F48A2">
            <w:pPr>
              <w:jc w:val="center"/>
            </w:pPr>
            <w:r w:rsidRPr="00B0427A">
              <w:t>31</w:t>
            </w:r>
          </w:p>
        </w:tc>
        <w:tc>
          <w:tcPr>
            <w:tcW w:w="1260" w:type="dxa"/>
            <w:vAlign w:val="center"/>
          </w:tcPr>
          <w:p w:rsidR="005E2CB6" w:rsidRPr="00B0427A" w:rsidRDefault="005E2CB6" w:rsidP="003F48A2">
            <w:pPr>
              <w:jc w:val="center"/>
            </w:pPr>
            <w:r w:rsidRPr="00B0427A">
              <w:t>31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B0427A" w:rsidRDefault="005E2CB6" w:rsidP="003F48A2">
            <w:pPr>
              <w:jc w:val="center"/>
            </w:pPr>
            <w:r w:rsidRPr="00B0427A">
              <w:t>31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B0427A" w:rsidRDefault="005E2CB6" w:rsidP="003F48A2">
            <w:pPr>
              <w:jc w:val="center"/>
            </w:pPr>
            <w:r w:rsidRPr="00B0427A">
              <w:t>31</w:t>
            </w:r>
          </w:p>
        </w:tc>
        <w:tc>
          <w:tcPr>
            <w:tcW w:w="1418" w:type="dxa"/>
            <w:vAlign w:val="center"/>
          </w:tcPr>
          <w:p w:rsidR="005E2CB6" w:rsidRPr="00B0427A" w:rsidRDefault="005E2CB6" w:rsidP="003F48A2">
            <w:pPr>
              <w:jc w:val="center"/>
            </w:pPr>
            <w:r w:rsidRPr="00B0427A">
              <w:t>31</w:t>
            </w:r>
          </w:p>
        </w:tc>
        <w:tc>
          <w:tcPr>
            <w:tcW w:w="1370" w:type="dxa"/>
            <w:vAlign w:val="center"/>
          </w:tcPr>
          <w:p w:rsidR="005E2CB6" w:rsidRPr="00B0427A" w:rsidRDefault="005E2CB6" w:rsidP="003F48A2">
            <w:pPr>
              <w:jc w:val="center"/>
            </w:pPr>
            <w:r w:rsidRPr="00B0427A">
              <w:t>31</w:t>
            </w:r>
          </w:p>
        </w:tc>
      </w:tr>
      <w:tr w:rsidR="005E2CB6" w:rsidRPr="00001ED9" w:rsidTr="00882743">
        <w:trPr>
          <w:trHeight w:val="32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88274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B0427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B0427A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882743">
        <w:trPr>
          <w:trHeight w:val="44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88274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E2CB6" w:rsidRPr="00B0427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B0427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60" w:type="dxa"/>
            <w:vAlign w:val="center"/>
          </w:tcPr>
          <w:p w:rsidR="005E2CB6" w:rsidRPr="00B0427A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B0427A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B0427A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B0427A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1026CD" w:rsidRDefault="005E2CB6" w:rsidP="003F48A2">
            <w:pPr>
              <w:rPr>
                <w:sz w:val="22"/>
                <w:szCs w:val="22"/>
              </w:rPr>
            </w:pPr>
            <w:r w:rsidRPr="001026CD">
              <w:rPr>
                <w:b/>
                <w:sz w:val="22"/>
                <w:szCs w:val="22"/>
              </w:rPr>
              <w:t>Всего затрачено средств на реализацию тактической задачи 6.4.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7649E6">
            <w:pPr>
              <w:jc w:val="center"/>
              <w:rPr>
                <w:b/>
              </w:rPr>
            </w:pPr>
            <w:r w:rsidRPr="00001ED9">
              <w:rPr>
                <w:b/>
              </w:rPr>
              <w:t>1,6</w:t>
            </w:r>
          </w:p>
        </w:tc>
      </w:tr>
      <w:tr w:rsidR="005E2CB6" w:rsidRPr="001026CD" w:rsidTr="00001ED9">
        <w:trPr>
          <w:jc w:val="center"/>
        </w:trPr>
        <w:tc>
          <w:tcPr>
            <w:tcW w:w="15954" w:type="dxa"/>
            <w:gridSpan w:val="17"/>
          </w:tcPr>
          <w:p w:rsidR="005E2CB6" w:rsidRPr="001026CD" w:rsidRDefault="005E2CB6" w:rsidP="001C1A17">
            <w:pPr>
              <w:jc w:val="center"/>
              <w:rPr>
                <w:b/>
                <w:sz w:val="22"/>
                <w:szCs w:val="22"/>
              </w:rPr>
            </w:pPr>
            <w:r w:rsidRPr="001026CD">
              <w:rPr>
                <w:b/>
                <w:sz w:val="22"/>
                <w:szCs w:val="22"/>
              </w:rPr>
              <w:t>Тактическая задача 6.5. Гигиеническая диагностика и оценка факторов среды обитания и здоровье населения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Гигиеническая диагностика и оценка факторов среды обитания населения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единицы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821978">
            <w:r w:rsidRPr="00001ED9">
              <w:rPr>
                <w:b/>
                <w:sz w:val="22"/>
                <w:szCs w:val="22"/>
              </w:rPr>
              <w:t>Всего затрачено средств на реализацию тактической задачи 6.5.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7649E6">
            <w:pPr>
              <w:jc w:val="center"/>
              <w:rPr>
                <w:b/>
              </w:rPr>
            </w:pPr>
            <w:r w:rsidRPr="00001ED9">
              <w:rPr>
                <w:b/>
              </w:rPr>
              <w:t>1,3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1026CD" w:rsidRDefault="005E2CB6" w:rsidP="00821978">
            <w:pPr>
              <w:jc w:val="center"/>
              <w:rPr>
                <w:sz w:val="22"/>
                <w:szCs w:val="22"/>
              </w:rPr>
            </w:pPr>
            <w:r w:rsidRPr="001026CD">
              <w:rPr>
                <w:b/>
                <w:sz w:val="22"/>
                <w:szCs w:val="22"/>
              </w:rPr>
              <w:t>Тактическая задача 6.6. Подготовка проектов управленческих решений по предупреждению и устранению воздействия вредных факторов среды обитания на здоровье населения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t>Количество принятых управленческих решений по результатам работ, выполненных аккредитованными органами по оценке риска для здоровья населения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единицы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1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DB0ABB" w:rsidRDefault="005E2CB6" w:rsidP="005222F3">
            <w:pPr>
              <w:rPr>
                <w:sz w:val="22"/>
                <w:szCs w:val="22"/>
              </w:rPr>
            </w:pPr>
            <w:r w:rsidRPr="00DB0ABB">
              <w:rPr>
                <w:sz w:val="22"/>
                <w:szCs w:val="22"/>
              </w:rPr>
              <w:t>Количество принятых управленческих решений по результатам ведения социально-гигиенического мониторинга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единицы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t>1</w:t>
            </w:r>
          </w:p>
        </w:tc>
      </w:tr>
      <w:tr w:rsidR="005E2CB6" w:rsidRPr="00DB0ABB" w:rsidTr="00241850">
        <w:trPr>
          <w:jc w:val="center"/>
        </w:trPr>
        <w:tc>
          <w:tcPr>
            <w:tcW w:w="4940" w:type="dxa"/>
          </w:tcPr>
          <w:p w:rsidR="005E2CB6" w:rsidRPr="00DB0ABB" w:rsidRDefault="005E2CB6" w:rsidP="00821978">
            <w:pPr>
              <w:rPr>
                <w:sz w:val="22"/>
                <w:szCs w:val="22"/>
              </w:rPr>
            </w:pPr>
            <w:r w:rsidRPr="00DB0ABB">
              <w:rPr>
                <w:b/>
                <w:sz w:val="22"/>
                <w:szCs w:val="22"/>
              </w:rPr>
              <w:t>Всего затрачено средств на реализацию тактической задачи 6.6.</w:t>
            </w:r>
          </w:p>
        </w:tc>
        <w:tc>
          <w:tcPr>
            <w:tcW w:w="1557" w:type="dxa"/>
            <w:vAlign w:val="center"/>
          </w:tcPr>
          <w:p w:rsidR="005E2CB6" w:rsidRPr="00DB0ABB" w:rsidRDefault="005E2CB6" w:rsidP="005222F3">
            <w:pPr>
              <w:jc w:val="center"/>
              <w:rPr>
                <w:sz w:val="22"/>
                <w:szCs w:val="22"/>
              </w:rPr>
            </w:pPr>
            <w:r w:rsidRPr="00DB0ABB">
              <w:rPr>
                <w:sz w:val="22"/>
                <w:szCs w:val="22"/>
              </w:rPr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DB0ABB" w:rsidRDefault="005E2CB6" w:rsidP="007649E6">
            <w:pPr>
              <w:jc w:val="center"/>
              <w:rPr>
                <w:b/>
                <w:sz w:val="22"/>
                <w:szCs w:val="22"/>
              </w:rPr>
            </w:pPr>
            <w:r w:rsidRPr="00DB0ABB">
              <w:rPr>
                <w:b/>
                <w:sz w:val="22"/>
                <w:szCs w:val="22"/>
              </w:rPr>
              <w:t>0,7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pPr>
              <w:rPr>
                <w:b/>
                <w:i/>
              </w:rPr>
            </w:pPr>
            <w:r w:rsidRPr="00001ED9">
              <w:rPr>
                <w:b/>
                <w:i/>
              </w:rPr>
              <w:t>Итого затрачено средств на реализацию стратегической задачи 6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821978">
            <w:pPr>
              <w:jc w:val="center"/>
              <w:rPr>
                <w:b/>
              </w:rPr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1C1A17">
            <w:pPr>
              <w:jc w:val="center"/>
              <w:rPr>
                <w:b/>
              </w:rPr>
            </w:pPr>
            <w:r w:rsidRPr="00001ED9">
              <w:rPr>
                <w:b/>
              </w:rPr>
              <w:t>17,2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A840A5">
            <w:pPr>
              <w:jc w:val="center"/>
            </w:pPr>
            <w:r w:rsidRPr="00001ED9">
              <w:rPr>
                <w:b/>
              </w:rPr>
              <w:t>Цель 2 Защита прав потребителей и контроль на потребительском рынке в Амурской области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0123C9">
            <w:pPr>
              <w:jc w:val="center"/>
            </w:pPr>
            <w:r w:rsidRPr="00001ED9">
              <w:rPr>
                <w:b/>
              </w:rPr>
              <w:t>Стратегическая задача 1 Надзор за соблюдением законодательства Российской Федерации в области защиты прав потребителей</w:t>
            </w:r>
          </w:p>
        </w:tc>
      </w:tr>
      <w:tr w:rsidR="005E2CB6" w:rsidRPr="00DB0ABB" w:rsidTr="00001ED9">
        <w:trPr>
          <w:jc w:val="center"/>
        </w:trPr>
        <w:tc>
          <w:tcPr>
            <w:tcW w:w="15954" w:type="dxa"/>
            <w:gridSpan w:val="17"/>
          </w:tcPr>
          <w:p w:rsidR="005E2CB6" w:rsidRPr="00DB0ABB" w:rsidRDefault="005E2CB6" w:rsidP="00A840A5">
            <w:pPr>
              <w:jc w:val="center"/>
              <w:rPr>
                <w:sz w:val="22"/>
                <w:szCs w:val="22"/>
              </w:rPr>
            </w:pPr>
            <w:r w:rsidRPr="00DB0ABB">
              <w:rPr>
                <w:b/>
                <w:i/>
                <w:sz w:val="22"/>
                <w:szCs w:val="22"/>
              </w:rPr>
              <w:t>Тактическая задача 1.1 Совершенствование судебной защиты потребительских прав граждан, в том числе неопределенного круга потребителей, за счет более действенного применения соответствующих гражданско-правовых механизмов в судах общей юрисдикции</w:t>
            </w:r>
          </w:p>
        </w:tc>
      </w:tr>
      <w:tr w:rsidR="005E2CB6" w:rsidRPr="00001ED9" w:rsidTr="00DB0ABB">
        <w:trPr>
          <w:trHeight w:val="478"/>
          <w:jc w:val="center"/>
        </w:trPr>
        <w:tc>
          <w:tcPr>
            <w:tcW w:w="4940" w:type="dxa"/>
          </w:tcPr>
          <w:p w:rsidR="005E2CB6" w:rsidRPr="00001ED9" w:rsidRDefault="005E2CB6" w:rsidP="00A840A5">
            <w:pPr>
              <w:jc w:val="both"/>
            </w:pPr>
            <w:r w:rsidRPr="00001ED9">
              <w:rPr>
                <w:sz w:val="22"/>
                <w:szCs w:val="22"/>
              </w:rPr>
              <w:t>Удельный вес числа удовлетворенных исков в защиту неопределенного круга лиц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3F48A2">
            <w:r w:rsidRPr="00001ED9">
              <w:rPr>
                <w:b/>
                <w:sz w:val="22"/>
                <w:szCs w:val="22"/>
              </w:rPr>
              <w:t>Итого затрачено средств на реализацию тактической задачи 1.1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rPr>
                <w:b/>
              </w:rPr>
              <w:t>1,1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A840A5">
            <w:pPr>
              <w:jc w:val="center"/>
            </w:pPr>
            <w:r w:rsidRPr="00001ED9">
              <w:rPr>
                <w:b/>
                <w:sz w:val="22"/>
                <w:szCs w:val="22"/>
              </w:rPr>
              <w:t>Тактическая задача 1.2 Совершенствование системы информирования и просвещения потребителей по актуальным вопросам защиты их прав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sz w:val="22"/>
                <w:szCs w:val="22"/>
              </w:rPr>
              <w:t>Своевременное  принятие мер по рассмотрению обращений граждан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DB0ABB">
            <w:r w:rsidRPr="00001ED9">
              <w:rPr>
                <w:sz w:val="22"/>
                <w:szCs w:val="22"/>
              </w:rPr>
              <w:t>Уд</w:t>
            </w:r>
            <w:r>
              <w:rPr>
                <w:sz w:val="22"/>
                <w:szCs w:val="22"/>
              </w:rPr>
              <w:t>.</w:t>
            </w:r>
            <w:r w:rsidRPr="00001ED9">
              <w:rPr>
                <w:sz w:val="22"/>
                <w:szCs w:val="22"/>
              </w:rPr>
              <w:t>вес нарушений прав потребителей, устраненных в досудебном порядке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96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sz w:val="22"/>
                <w:szCs w:val="22"/>
              </w:rPr>
              <w:t>Прирост просветительской деятельности в сфере защиты прав потребителей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5</w:t>
            </w:r>
          </w:p>
        </w:tc>
      </w:tr>
      <w:tr w:rsidR="005E2CB6" w:rsidRPr="00001ED9" w:rsidTr="00882743">
        <w:trPr>
          <w:trHeight w:val="440"/>
          <w:jc w:val="center"/>
        </w:trPr>
        <w:tc>
          <w:tcPr>
            <w:tcW w:w="4940" w:type="dxa"/>
            <w:vMerge w:val="restart"/>
            <w:vAlign w:val="center"/>
          </w:tcPr>
          <w:p w:rsidR="005E2CB6" w:rsidRPr="00001ED9" w:rsidRDefault="005E2CB6" w:rsidP="00882743">
            <w:r w:rsidRPr="006D3BA0">
              <w:rPr>
                <w:sz w:val="22"/>
                <w:szCs w:val="22"/>
              </w:rPr>
              <w:lastRenderedPageBreak/>
              <w:t>Показатели бюджетной программы</w:t>
            </w:r>
          </w:p>
        </w:tc>
        <w:tc>
          <w:tcPr>
            <w:tcW w:w="1557" w:type="dxa"/>
            <w:vMerge w:val="restart"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  <w:r w:rsidRPr="00867A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34" w:type="dxa"/>
            <w:gridSpan w:val="7"/>
            <w:vAlign w:val="center"/>
          </w:tcPr>
          <w:p w:rsidR="005E2CB6" w:rsidRPr="00D143B0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53" w:type="dxa"/>
            <w:gridSpan w:val="7"/>
            <w:vAlign w:val="center"/>
          </w:tcPr>
          <w:p w:rsidR="005E2CB6" w:rsidRPr="00D143B0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период</w:t>
            </w:r>
          </w:p>
        </w:tc>
        <w:tc>
          <w:tcPr>
            <w:tcW w:w="1370" w:type="dxa"/>
            <w:vMerge w:val="restart"/>
            <w:vAlign w:val="center"/>
          </w:tcPr>
          <w:p w:rsidR="005E2CB6" w:rsidRPr="00001ED9" w:rsidRDefault="005E2CB6" w:rsidP="00882743">
            <w:pPr>
              <w:jc w:val="center"/>
            </w:pPr>
            <w:r w:rsidRPr="0013478A">
              <w:rPr>
                <w:sz w:val="22"/>
                <w:szCs w:val="22"/>
              </w:rPr>
              <w:t>Целевое значение на 2013 г</w:t>
            </w:r>
            <w:r>
              <w:t>.</w:t>
            </w:r>
          </w:p>
        </w:tc>
      </w:tr>
      <w:tr w:rsidR="005E2CB6" w:rsidRPr="00001ED9" w:rsidTr="00882743">
        <w:trPr>
          <w:trHeight w:val="320"/>
          <w:jc w:val="center"/>
        </w:trPr>
        <w:tc>
          <w:tcPr>
            <w:tcW w:w="4940" w:type="dxa"/>
            <w:vMerge/>
            <w:vAlign w:val="center"/>
          </w:tcPr>
          <w:p w:rsidR="005E2CB6" w:rsidRPr="006D3BA0" w:rsidRDefault="005E2CB6" w:rsidP="00882743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5E2CB6" w:rsidRPr="00867AA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E2CB6" w:rsidRPr="00D143B0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D143B0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60" w:type="dxa"/>
            <w:vAlign w:val="center"/>
          </w:tcPr>
          <w:p w:rsidR="005E2CB6" w:rsidRPr="00D143B0" w:rsidRDefault="005E2CB6" w:rsidP="0088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D143B0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D143B0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418" w:type="dxa"/>
            <w:vAlign w:val="center"/>
          </w:tcPr>
          <w:p w:rsidR="005E2CB6" w:rsidRPr="00D143B0" w:rsidRDefault="005E2CB6" w:rsidP="003F4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vMerge/>
            <w:vAlign w:val="center"/>
          </w:tcPr>
          <w:p w:rsidR="005E2CB6" w:rsidRPr="0013478A" w:rsidRDefault="005E2CB6" w:rsidP="00882743">
            <w:pPr>
              <w:jc w:val="center"/>
              <w:rPr>
                <w:sz w:val="22"/>
                <w:szCs w:val="22"/>
              </w:rPr>
            </w:pP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b/>
                <w:sz w:val="22"/>
                <w:szCs w:val="22"/>
              </w:rPr>
              <w:t>Итого затрачено средств на реализацию тактической задачи 1.2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1C1A17">
            <w:pPr>
              <w:jc w:val="center"/>
            </w:pPr>
            <w:r w:rsidRPr="00001ED9">
              <w:rPr>
                <w:b/>
              </w:rPr>
              <w:t>1,4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1C1A17">
            <w:pPr>
              <w:jc w:val="center"/>
            </w:pPr>
            <w:r w:rsidRPr="00001ED9">
              <w:rPr>
                <w:b/>
              </w:rPr>
              <w:t>Стратегическая задача 2 «Контроль за соблюдением правил продажи отдельных видов товаров, выполнения работ, оказания услуг»</w:t>
            </w:r>
          </w:p>
        </w:tc>
      </w:tr>
      <w:tr w:rsidR="005E2CB6" w:rsidRPr="00001ED9" w:rsidTr="00001ED9">
        <w:trPr>
          <w:jc w:val="center"/>
        </w:trPr>
        <w:tc>
          <w:tcPr>
            <w:tcW w:w="15954" w:type="dxa"/>
            <w:gridSpan w:val="17"/>
          </w:tcPr>
          <w:p w:rsidR="005E2CB6" w:rsidRPr="00001ED9" w:rsidRDefault="005E2CB6" w:rsidP="001C1A17">
            <w:pPr>
              <w:jc w:val="center"/>
            </w:pPr>
            <w:r w:rsidRPr="00001ED9">
              <w:rPr>
                <w:b/>
              </w:rPr>
              <w:t>Тактическая задача 2.1. Повышение эффективности деятельности по контролю и надзору в первую очередь в наиболее проблемных с точки зрения достигнутого уровня защиты прав потребителей сферах потребительского рынка»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A840A5">
            <w:r w:rsidRPr="00001ED9">
              <w:rPr>
                <w:sz w:val="22"/>
                <w:szCs w:val="22"/>
              </w:rPr>
              <w:t>Удельный вес охвата объектов плановыми мероприятиями по контролю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3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179" w:type="dxa"/>
            <w:gridSpan w:val="2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656" w:type="dxa"/>
            <w:gridSpan w:val="4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  <w:tc>
          <w:tcPr>
            <w:tcW w:w="1370" w:type="dxa"/>
            <w:vAlign w:val="center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100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A840A5">
            <w:r w:rsidRPr="00001ED9">
              <w:rPr>
                <w:sz w:val="22"/>
                <w:szCs w:val="22"/>
              </w:rPr>
              <w:t>Удельный вес нарушений прав потребителей, устраненных в ходе проверки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проценты</w:t>
            </w:r>
          </w:p>
        </w:tc>
        <w:tc>
          <w:tcPr>
            <w:tcW w:w="1440" w:type="dxa"/>
            <w:gridSpan w:val="3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  <w:tc>
          <w:tcPr>
            <w:tcW w:w="1134" w:type="dxa"/>
            <w:gridSpan w:val="3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  <w:tc>
          <w:tcPr>
            <w:tcW w:w="1260" w:type="dxa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  <w:tc>
          <w:tcPr>
            <w:tcW w:w="1179" w:type="dxa"/>
            <w:gridSpan w:val="2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  <w:tc>
          <w:tcPr>
            <w:tcW w:w="1656" w:type="dxa"/>
            <w:gridSpan w:val="4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  <w:tc>
          <w:tcPr>
            <w:tcW w:w="1418" w:type="dxa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  <w:tc>
          <w:tcPr>
            <w:tcW w:w="1370" w:type="dxa"/>
          </w:tcPr>
          <w:p w:rsidR="005E2CB6" w:rsidRPr="00001ED9" w:rsidRDefault="005E2CB6" w:rsidP="003F48A2">
            <w:pPr>
              <w:jc w:val="center"/>
            </w:pPr>
            <w:r w:rsidRPr="00001ED9">
              <w:rPr>
                <w:sz w:val="22"/>
                <w:szCs w:val="22"/>
              </w:rPr>
              <w:t>98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b/>
                <w:sz w:val="22"/>
                <w:szCs w:val="22"/>
              </w:rPr>
              <w:t>Итого затрачено средств на реализацию тактической задачи 2.1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A840A5">
            <w:r w:rsidRPr="00001ED9">
              <w:rPr>
                <w:b/>
              </w:rPr>
              <w:t xml:space="preserve">                                                9,9 млн. рублей</w:t>
            </w:r>
          </w:p>
        </w:tc>
      </w:tr>
      <w:tr w:rsidR="005E2CB6" w:rsidRPr="00001ED9" w:rsidTr="00241850">
        <w:trPr>
          <w:jc w:val="center"/>
        </w:trPr>
        <w:tc>
          <w:tcPr>
            <w:tcW w:w="4940" w:type="dxa"/>
          </w:tcPr>
          <w:p w:rsidR="005E2CB6" w:rsidRPr="00001ED9" w:rsidRDefault="005E2CB6" w:rsidP="005222F3">
            <w:r w:rsidRPr="00001ED9">
              <w:rPr>
                <w:b/>
                <w:i/>
              </w:rPr>
              <w:t>Всего затрачено средств на реализацию стратегической задачи 7</w:t>
            </w:r>
          </w:p>
        </w:tc>
        <w:tc>
          <w:tcPr>
            <w:tcW w:w="1557" w:type="dxa"/>
            <w:vAlign w:val="center"/>
          </w:tcPr>
          <w:p w:rsidR="005E2CB6" w:rsidRPr="00001ED9" w:rsidRDefault="005E2CB6" w:rsidP="005222F3">
            <w:pPr>
              <w:jc w:val="center"/>
            </w:pPr>
            <w:r w:rsidRPr="00001ED9">
              <w:t>млн.рублей</w:t>
            </w:r>
          </w:p>
        </w:tc>
        <w:tc>
          <w:tcPr>
            <w:tcW w:w="9457" w:type="dxa"/>
            <w:gridSpan w:val="15"/>
            <w:vAlign w:val="center"/>
          </w:tcPr>
          <w:p w:rsidR="005E2CB6" w:rsidRPr="00001ED9" w:rsidRDefault="005E2CB6" w:rsidP="00A840A5">
            <w:r w:rsidRPr="00001ED9">
              <w:rPr>
                <w:b/>
              </w:rPr>
              <w:t xml:space="preserve">                                              12,4  млн. рублей</w:t>
            </w:r>
          </w:p>
        </w:tc>
      </w:tr>
    </w:tbl>
    <w:p w:rsidR="00426D99" w:rsidRPr="00001ED9" w:rsidRDefault="00426D99" w:rsidP="009A59E9">
      <w:pPr>
        <w:jc w:val="right"/>
        <w:rPr>
          <w:sz w:val="28"/>
          <w:szCs w:val="28"/>
        </w:rPr>
      </w:pPr>
    </w:p>
    <w:p w:rsidR="00426D99" w:rsidRPr="00001ED9" w:rsidRDefault="00426D99" w:rsidP="009A59E9">
      <w:pPr>
        <w:jc w:val="right"/>
        <w:rPr>
          <w:sz w:val="28"/>
          <w:szCs w:val="28"/>
        </w:rPr>
      </w:pPr>
    </w:p>
    <w:p w:rsidR="00426D99" w:rsidRPr="00001ED9" w:rsidRDefault="00426D99" w:rsidP="009A59E9">
      <w:pPr>
        <w:jc w:val="right"/>
        <w:rPr>
          <w:sz w:val="28"/>
          <w:szCs w:val="28"/>
        </w:rPr>
      </w:pPr>
    </w:p>
    <w:p w:rsidR="00426D99" w:rsidRPr="00001ED9" w:rsidRDefault="00426D99" w:rsidP="009A59E9">
      <w:pPr>
        <w:jc w:val="right"/>
        <w:rPr>
          <w:sz w:val="28"/>
          <w:szCs w:val="28"/>
        </w:rPr>
      </w:pPr>
    </w:p>
    <w:p w:rsidR="009C5862" w:rsidRDefault="00D15198" w:rsidP="009041B2">
      <w:pPr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</w:t>
      </w:r>
      <w:r w:rsidR="00070FB0" w:rsidRPr="00001ED9">
        <w:rPr>
          <w:sz w:val="28"/>
          <w:szCs w:val="28"/>
        </w:rPr>
        <w:t xml:space="preserve"> </w:t>
      </w:r>
      <w:r w:rsidR="00BD5A8A" w:rsidRPr="00001ED9">
        <w:rPr>
          <w:sz w:val="28"/>
          <w:szCs w:val="28"/>
        </w:rPr>
        <w:t xml:space="preserve">    </w:t>
      </w:r>
      <w:r w:rsidR="005A5A4E" w:rsidRPr="00001ED9">
        <w:rPr>
          <w:sz w:val="28"/>
          <w:szCs w:val="28"/>
        </w:rPr>
        <w:t xml:space="preserve">         </w:t>
      </w:r>
      <w:r w:rsidR="00E11B92" w:rsidRPr="00001ED9">
        <w:rPr>
          <w:sz w:val="28"/>
          <w:szCs w:val="28"/>
        </w:rPr>
        <w:t xml:space="preserve">                                           </w:t>
      </w:r>
      <w:r w:rsidR="00BD5A8A" w:rsidRPr="00001ED9">
        <w:rPr>
          <w:sz w:val="28"/>
          <w:szCs w:val="28"/>
        </w:rPr>
        <w:t xml:space="preserve"> </w:t>
      </w:r>
    </w:p>
    <w:p w:rsidR="001026CD" w:rsidRDefault="009C5862" w:rsidP="00EA63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1026CD" w:rsidRDefault="001026CD" w:rsidP="00EA6382">
      <w:pPr>
        <w:rPr>
          <w:sz w:val="28"/>
          <w:szCs w:val="28"/>
        </w:rPr>
      </w:pPr>
    </w:p>
    <w:p w:rsidR="00070FB0" w:rsidRPr="00001ED9" w:rsidRDefault="001026CD" w:rsidP="00EA638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9C5862">
        <w:rPr>
          <w:sz w:val="28"/>
          <w:szCs w:val="28"/>
        </w:rPr>
        <w:t xml:space="preserve">   </w:t>
      </w:r>
      <w:r w:rsidR="00070FB0" w:rsidRPr="00001ED9">
        <w:rPr>
          <w:sz w:val="28"/>
          <w:szCs w:val="28"/>
        </w:rPr>
        <w:t>Приложение № 5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к докладу о результатах и основных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направлениях деятельности за 201</w:t>
      </w:r>
      <w:r w:rsidR="00BD5A8A" w:rsidRPr="00001ED9">
        <w:rPr>
          <w:sz w:val="28"/>
          <w:szCs w:val="28"/>
        </w:rPr>
        <w:t>3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BD5A8A" w:rsidRPr="00001ED9">
        <w:rPr>
          <w:sz w:val="28"/>
          <w:szCs w:val="28"/>
        </w:rPr>
        <w:t xml:space="preserve">       </w:t>
      </w:r>
      <w:r w:rsidRPr="00001ED9">
        <w:rPr>
          <w:sz w:val="28"/>
          <w:szCs w:val="28"/>
        </w:rPr>
        <w:t xml:space="preserve">  год и на период до 201</w:t>
      </w:r>
      <w:r w:rsidR="00BD5A8A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года  </w:t>
      </w: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Распределение расходов по целям, стратегическим задачам и ведомственным целевым программам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7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5"/>
        <w:gridCol w:w="709"/>
        <w:gridCol w:w="11"/>
        <w:gridCol w:w="638"/>
      </w:tblGrid>
      <w:tr w:rsidR="00070FB0" w:rsidRPr="00001ED9" w:rsidTr="00BD5A8A">
        <w:trPr>
          <w:tblHeader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 xml:space="preserve">Цели и задачи программы 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Плановый период</w:t>
            </w:r>
          </w:p>
        </w:tc>
      </w:tr>
      <w:tr w:rsidR="00070FB0" w:rsidRPr="00001ED9" w:rsidTr="00BD5A8A">
        <w:trPr>
          <w:tblHeader/>
        </w:trPr>
        <w:tc>
          <w:tcPr>
            <w:tcW w:w="6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BD5A8A">
            <w:pPr>
              <w:jc w:val="center"/>
            </w:pPr>
            <w:r w:rsidRPr="00001ED9">
              <w:rPr>
                <w:sz w:val="22"/>
                <w:szCs w:val="22"/>
              </w:rPr>
              <w:t>2011год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D5A8A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D5A8A" w:rsidRPr="00001ED9">
              <w:rPr>
                <w:sz w:val="22"/>
                <w:szCs w:val="22"/>
              </w:rPr>
              <w:t>2</w:t>
            </w:r>
            <w:r w:rsidRPr="00001E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D5A8A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D5A8A" w:rsidRPr="00001ED9">
              <w:rPr>
                <w:sz w:val="22"/>
                <w:szCs w:val="22"/>
              </w:rPr>
              <w:t>3</w:t>
            </w:r>
            <w:r w:rsidRPr="00001E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D5A8A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D5A8A" w:rsidRPr="00001ED9">
              <w:rPr>
                <w:sz w:val="22"/>
                <w:szCs w:val="22"/>
              </w:rPr>
              <w:t>4</w:t>
            </w:r>
            <w:r w:rsidRPr="00001ED9">
              <w:rPr>
                <w:sz w:val="22"/>
                <w:szCs w:val="22"/>
              </w:rPr>
              <w:t>год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D5A8A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D5A8A" w:rsidRPr="00001ED9">
              <w:rPr>
                <w:sz w:val="22"/>
                <w:szCs w:val="22"/>
              </w:rPr>
              <w:t>5</w:t>
            </w:r>
            <w:r w:rsidRPr="00001E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D5A8A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D5A8A" w:rsidRPr="00001ED9">
              <w:rPr>
                <w:sz w:val="22"/>
                <w:szCs w:val="22"/>
              </w:rPr>
              <w:t>6</w:t>
            </w:r>
            <w:r w:rsidRPr="00001ED9">
              <w:rPr>
                <w:sz w:val="22"/>
                <w:szCs w:val="22"/>
              </w:rPr>
              <w:t xml:space="preserve"> год</w:t>
            </w:r>
          </w:p>
        </w:tc>
      </w:tr>
      <w:tr w:rsidR="00070FB0" w:rsidRPr="00001ED9" w:rsidTr="00BD5A8A">
        <w:trPr>
          <w:tblHeader/>
        </w:trPr>
        <w:tc>
          <w:tcPr>
            <w:tcW w:w="6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млн.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млн.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млн.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млн.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млн.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руб.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млн.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руб.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%</w:t>
            </w:r>
          </w:p>
        </w:tc>
      </w:tr>
      <w:tr w:rsidR="00070FB0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  <w:rPr>
                <w:b/>
              </w:rPr>
            </w:pPr>
            <w:r w:rsidRPr="00001ED9">
              <w:rPr>
                <w:b/>
              </w:rPr>
              <w:t>1. Цель – Обеспечение санитарно-эпидемиологического благополучия населения</w:t>
            </w:r>
          </w:p>
        </w:tc>
      </w:tr>
      <w:tr w:rsidR="00070FB0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 xml:space="preserve">1.1. Стратегическая задача  - «Повышение эффективности единой системы деятельности Управления и ФБУЗ «Центр гигиены и эпидемиологии в Амурской области» </w:t>
            </w:r>
          </w:p>
        </w:tc>
      </w:tr>
      <w:tr w:rsidR="00BD5A8A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8A" w:rsidRPr="00001ED9" w:rsidRDefault="00BD5A8A" w:rsidP="00A46573">
            <w:r w:rsidRPr="00001ED9">
              <w:t>ВЦП «Модернизация и обеспечение деятельности системы государственного санитарно-эпидемиологического надзора  (Санитарный щит) в Амурской области на 201</w:t>
            </w:r>
            <w:r w:rsidR="00A46573" w:rsidRPr="00001ED9">
              <w:t>1</w:t>
            </w:r>
            <w:r w:rsidRPr="00001ED9">
              <w:t>-201</w:t>
            </w:r>
            <w:r w:rsidR="00A46573" w:rsidRPr="00001ED9">
              <w:t>3</w:t>
            </w:r>
            <w:r w:rsidRPr="00001ED9">
              <w:t xml:space="preserve">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>
            <w:r w:rsidRPr="00001ED9">
              <w:t>25,7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>
            <w:r w:rsidRPr="00001ED9">
              <w:t>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>
            <w:r w:rsidRPr="00001ED9">
              <w:t>27,6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>
            <w:r w:rsidRPr="00001ED9">
              <w:t>16,5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 w:rsidP="00EA6382">
            <w:r w:rsidRPr="00001ED9">
              <w:t>29,</w:t>
            </w:r>
            <w:r w:rsidR="00D5090F" w:rsidRPr="00001ED9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>
            <w:r w:rsidRPr="00001ED9">
              <w:t>15,7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 w:rsidP="00BD5A8A">
            <w:r w:rsidRPr="00001ED9">
              <w:t>27,6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>
            <w:r w:rsidRPr="00001ED9">
              <w:t>15,5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 w:rsidP="009A59E9">
            <w:r w:rsidRPr="00001ED9">
              <w:t>27,6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 w:rsidP="009A59E9">
            <w:r w:rsidRPr="00001ED9">
              <w:t>15,5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 w:rsidP="009A59E9">
            <w:r w:rsidRPr="00001ED9">
              <w:t>27,6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8A" w:rsidRPr="00001ED9" w:rsidRDefault="00BD5A8A" w:rsidP="009A59E9">
            <w:r w:rsidRPr="00001ED9">
              <w:t>15,5</w:t>
            </w:r>
          </w:p>
        </w:tc>
      </w:tr>
      <w:tr w:rsidR="00070FB0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r w:rsidRPr="00001ED9">
              <w:t>1.2. Стратегическая задача - Обеспечение санитарно-эпидемиологического благополучия населения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>ВЦП «Профилактика массовых неинфекционных  заболеваний, обусловленных  влиянием факторов среды обитания человека ВЦП «Гигиена и здоровье» в Амурской области на 2011-2013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73,0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45,3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66,1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39,6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62,3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33,6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64,0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pPr>
              <w:jc w:val="center"/>
            </w:pPr>
            <w:r w:rsidRPr="00001ED9">
              <w:t>33,8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5222F3">
            <w:pPr>
              <w:jc w:val="center"/>
            </w:pPr>
            <w:r w:rsidRPr="00001ED9">
              <w:t>64,0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5222F3">
            <w:pPr>
              <w:jc w:val="center"/>
            </w:pPr>
            <w:r w:rsidRPr="00001ED9">
              <w:t>33,8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5222F3">
            <w:pPr>
              <w:jc w:val="center"/>
            </w:pPr>
            <w:r w:rsidRPr="00001ED9">
              <w:t>64,0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5222F3">
            <w:pPr>
              <w:jc w:val="center"/>
            </w:pPr>
            <w:r w:rsidRPr="00001ED9">
              <w:t>33,8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 xml:space="preserve">1.3. Стратегическая задача – обеспечение санитарно -  эпидемиологического благополучия  населения   Амурской области   путем совершенствования мероприятий, направленных на стабилизацию, снижение и ликвидацию инфекционных и паразитарных болезней.                               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 xml:space="preserve">ВЦП «Профилактика инфекционных и паразитарных заболеваний  (ВЦП «Стоп инфекция») в  Амурской области»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D9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D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41,6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24,9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54,3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2</w:t>
            </w:r>
            <w:r w:rsidR="00A46573" w:rsidRPr="00001ED9">
              <w:t>9</w:t>
            </w:r>
            <w:r w:rsidRPr="00001ED9">
              <w:t>,</w:t>
            </w:r>
            <w:r w:rsidR="00A46573" w:rsidRPr="00001ED9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55,2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29,7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55,2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2</w:t>
            </w:r>
            <w:r w:rsidR="00A46573" w:rsidRPr="00001ED9">
              <w:t>9</w:t>
            </w:r>
            <w:r w:rsidRPr="00001ED9">
              <w:t>,</w:t>
            </w:r>
            <w:r w:rsidR="00A46573" w:rsidRPr="00001ED9"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r w:rsidRPr="00001ED9">
              <w:t>55,2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2</w:t>
            </w:r>
            <w:r w:rsidR="00A46573" w:rsidRPr="00001ED9">
              <w:t>9,7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>1.4. Стратегическая задача - Обеспечение эпидемиологического благополучия населения   Амурской области   путем совершенствования мероприятий, направленных на стабилизацию, снижение и ликвидацию инфекционных и паразитарных болезней.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 w:rsidP="00A46573">
            <w:r w:rsidRPr="00001ED9">
              <w:t>ВЦП «Совершенствование профилактики, усиление мер по предупреждению распространения ВИЧ-инфекции и СПИДа (ВЦП «СПИДу-нет») в Амурской области на 20</w:t>
            </w:r>
            <w:r w:rsidR="00A46573" w:rsidRPr="00001ED9">
              <w:t>11</w:t>
            </w:r>
            <w:r w:rsidRPr="00001ED9">
              <w:t xml:space="preserve"> -201</w:t>
            </w:r>
            <w:r w:rsidR="00A46573" w:rsidRPr="00001ED9">
              <w:t>3</w:t>
            </w:r>
            <w:r w:rsidRPr="00001ED9">
              <w:t xml:space="preserve"> гг.»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D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46573" w:rsidRPr="00001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465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ED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r w:rsidRPr="00001ED9"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0,</w:t>
            </w:r>
            <w:r w:rsidR="00A46573" w:rsidRPr="00001ED9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r w:rsidRPr="00001ED9"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r w:rsidRPr="00001ED9">
              <w:t>0,6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1,</w:t>
            </w:r>
            <w:r w:rsidR="00A46573" w:rsidRPr="00001ED9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0,6</w:t>
            </w:r>
            <w:r w:rsidR="00A46573" w:rsidRPr="00001ED9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1,</w:t>
            </w:r>
            <w:r w:rsidR="00A46573" w:rsidRPr="00001ED9"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r w:rsidRPr="00001ED9">
              <w:t>0,6</w:t>
            </w:r>
            <w:r w:rsidR="00A46573" w:rsidRPr="00001ED9"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1,</w:t>
            </w:r>
            <w:r w:rsidR="00A46573" w:rsidRPr="00001ED9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A46573">
            <w:r w:rsidRPr="00001ED9">
              <w:t>0,6</w:t>
            </w:r>
            <w:r w:rsidR="00A46573" w:rsidRPr="00001ED9">
              <w:t>6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 xml:space="preserve">1.5. Стратегическая задача  «Обеспечение охраны территории от завоза и распространения инфекционных болезней, представляющих опасность для населения, ввоза и реализации на территории Российской Федерации товаров, химических, биологических и радиоактивных </w:t>
            </w:r>
            <w:r w:rsidRPr="00001ED9">
              <w:lastRenderedPageBreak/>
              <w:t>веществ, отходов и иных грузов, представляющих опасность для человека»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lastRenderedPageBreak/>
              <w:t>ВЦП «Санитарная охрана территории Амурской области»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pPr>
              <w:jc w:val="center"/>
            </w:pPr>
            <w:r w:rsidRPr="00001ED9">
              <w:t>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pPr>
              <w:jc w:val="center"/>
            </w:pPr>
            <w:r w:rsidRPr="00001ED9">
              <w:t>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3,7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12,6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12,8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6,9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12,8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6,9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12,8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A46573">
            <w:r w:rsidRPr="00001ED9">
              <w:t>6,9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>1.6. Стратегическая задача – Развитие гигиенической диагностики влияния факторов среды обитания на здоровье населения с использованием системы социально-гигиенического мониторинга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>ВЦП «Социально-гигиенический мониторинг»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AB44C5">
            <w:r w:rsidRPr="00001ED9">
              <w:t>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C1217B">
            <w:r w:rsidRPr="00001ED9">
              <w:t>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C1217B">
            <w:r w:rsidRPr="00001ED9">
              <w:t>15,1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C1217B">
            <w:r w:rsidRPr="00001ED9">
              <w:t>9,1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B92DA7">
            <w:r w:rsidRPr="00001ED9">
              <w:t>13,4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B92DA7">
            <w:r w:rsidRPr="00001ED9">
              <w:t>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C1217B">
            <w:r w:rsidRPr="00001ED9">
              <w:t>17,2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C1217B">
            <w:r w:rsidRPr="00001ED9">
              <w:t>10,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C1217B">
            <w:r w:rsidRPr="00001ED9">
              <w:t>17,2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r w:rsidRPr="00001ED9">
              <w:t>10,0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C1217B">
            <w:r w:rsidRPr="00001ED9">
              <w:t>1</w:t>
            </w:r>
            <w:r w:rsidR="00C1217B" w:rsidRPr="00001ED9">
              <w:t>7</w:t>
            </w:r>
            <w:r w:rsidRPr="00001ED9">
              <w:t>,</w:t>
            </w:r>
            <w:r w:rsidR="00C1217B" w:rsidRPr="00001ED9"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>
            <w:r w:rsidRPr="00001ED9">
              <w:t>10,0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pPr>
              <w:jc w:val="center"/>
              <w:rPr>
                <w:b/>
              </w:rPr>
            </w:pPr>
            <w:r w:rsidRPr="00001ED9">
              <w:rPr>
                <w:b/>
              </w:rPr>
              <w:t>2. Цель – Защита прав потребителей и контроль на потребительском рынке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 xml:space="preserve">1.1. Стратегическая задача  - Надзор за соблюдением законодательства Российской Федерации в области защиты прав потребителей 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 w:rsidP="00504C86">
            <w:pPr>
              <w:jc w:val="both"/>
            </w:pPr>
            <w:r w:rsidRPr="00001ED9">
              <w:t>ВЦП«Организация и обеспечение деятельности системы контроля за соблюдением прав потребителей  в Амурской области на 201</w:t>
            </w:r>
            <w:r w:rsidR="00504C86" w:rsidRPr="00001ED9">
              <w:t>1</w:t>
            </w:r>
            <w:r w:rsidRPr="00001ED9">
              <w:t>-201</w:t>
            </w:r>
            <w:r w:rsidR="00504C86" w:rsidRPr="00001ED9">
              <w:t>3</w:t>
            </w:r>
            <w:r w:rsidRPr="00001ED9">
              <w:t xml:space="preserve">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2,4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2,4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2,4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1,0</w:t>
            </w:r>
          </w:p>
        </w:tc>
      </w:tr>
      <w:tr w:rsidR="007B33EC" w:rsidRPr="00001ED9" w:rsidTr="00BD5A8A">
        <w:tc>
          <w:tcPr>
            <w:tcW w:w="14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>
            <w:r w:rsidRPr="00001ED9">
              <w:t>1.2. Стратегическая задача - Контроль за соблюдением правил продажи отдельных видов товаров, выполнения работ, оказания услуг</w:t>
            </w:r>
          </w:p>
        </w:tc>
      </w:tr>
      <w:tr w:rsidR="007B33EC" w:rsidRPr="00001ED9" w:rsidTr="00BD5A8A"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EC" w:rsidRPr="00001ED9" w:rsidRDefault="007B33EC" w:rsidP="00504C86">
            <w:pPr>
              <w:jc w:val="both"/>
            </w:pPr>
            <w:r w:rsidRPr="00001ED9">
              <w:t>ВЦП«Организация и обеспечение деятельности системы контроля за соблюдением прав потребителей  в Амурской области на 201</w:t>
            </w:r>
            <w:r w:rsidR="00504C86" w:rsidRPr="00001ED9">
              <w:t>1</w:t>
            </w:r>
            <w:r w:rsidRPr="00001ED9">
              <w:t>-201</w:t>
            </w:r>
            <w:r w:rsidR="00504C86" w:rsidRPr="00001ED9">
              <w:t>3</w:t>
            </w:r>
            <w:r w:rsidRPr="00001ED9">
              <w:t xml:space="preserve"> 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4,2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4,3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4,3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10,0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EC" w:rsidRPr="00001ED9" w:rsidRDefault="007B33EC" w:rsidP="009E2CB6">
            <w:pPr>
              <w:jc w:val="center"/>
            </w:pPr>
            <w:r w:rsidRPr="00001ED9">
              <w:t>4,3</w:t>
            </w:r>
          </w:p>
        </w:tc>
      </w:tr>
    </w:tbl>
    <w:p w:rsidR="00070FB0" w:rsidRPr="00001ED9" w:rsidRDefault="00070FB0" w:rsidP="00070FB0"/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103123" w:rsidRPr="00001ED9" w:rsidRDefault="00070FB0" w:rsidP="005B7A73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C5D3D" w:rsidRPr="00001ED9" w:rsidRDefault="00103123" w:rsidP="00103123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070FB0" w:rsidRPr="00001ED9" w:rsidRDefault="008C5D3D" w:rsidP="00103123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070FB0" w:rsidRPr="00001ED9">
        <w:rPr>
          <w:sz w:val="28"/>
          <w:szCs w:val="28"/>
        </w:rPr>
        <w:t>Приложение № 6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8C5D3D" w:rsidRPr="00001ED9">
        <w:rPr>
          <w:sz w:val="28"/>
          <w:szCs w:val="28"/>
        </w:rPr>
        <w:t xml:space="preserve"> </w:t>
      </w:r>
      <w:r w:rsidRPr="00001ED9">
        <w:rPr>
          <w:sz w:val="28"/>
          <w:szCs w:val="28"/>
        </w:rPr>
        <w:t xml:space="preserve">  к докладу о результатах и основных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   направлениях деятельности за 201</w:t>
      </w:r>
      <w:r w:rsidR="00103123" w:rsidRPr="00001ED9">
        <w:rPr>
          <w:sz w:val="28"/>
          <w:szCs w:val="28"/>
        </w:rPr>
        <w:t>3</w:t>
      </w:r>
      <w:r w:rsidRPr="00001ED9">
        <w:rPr>
          <w:sz w:val="28"/>
          <w:szCs w:val="28"/>
        </w:rPr>
        <w:t xml:space="preserve"> год и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  <w:r w:rsidRPr="00001ED9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8C5D3D" w:rsidRPr="00001ED9">
        <w:rPr>
          <w:sz w:val="28"/>
          <w:szCs w:val="28"/>
        </w:rPr>
        <w:t xml:space="preserve"> </w:t>
      </w:r>
      <w:r w:rsidRPr="00001ED9">
        <w:rPr>
          <w:sz w:val="28"/>
          <w:szCs w:val="28"/>
        </w:rPr>
        <w:t>на период до 201</w:t>
      </w:r>
      <w:r w:rsidR="00103123" w:rsidRPr="00001ED9">
        <w:rPr>
          <w:sz w:val="28"/>
          <w:szCs w:val="28"/>
        </w:rPr>
        <w:t>6</w:t>
      </w:r>
      <w:r w:rsidRPr="00001ED9">
        <w:rPr>
          <w:sz w:val="28"/>
          <w:szCs w:val="28"/>
        </w:rPr>
        <w:t xml:space="preserve"> года</w:t>
      </w:r>
    </w:p>
    <w:p w:rsidR="00070FB0" w:rsidRPr="00001ED9" w:rsidRDefault="00070FB0" w:rsidP="00070FB0">
      <w:pPr>
        <w:jc w:val="both"/>
        <w:rPr>
          <w:sz w:val="28"/>
          <w:szCs w:val="28"/>
        </w:rPr>
      </w:pPr>
    </w:p>
    <w:p w:rsidR="00070FB0" w:rsidRPr="00001ED9" w:rsidRDefault="00070FB0" w:rsidP="00070FB0">
      <w:pPr>
        <w:jc w:val="center"/>
        <w:rPr>
          <w:b/>
          <w:sz w:val="28"/>
          <w:szCs w:val="28"/>
        </w:rPr>
      </w:pPr>
      <w:r w:rsidRPr="00001ED9">
        <w:rPr>
          <w:b/>
          <w:sz w:val="28"/>
          <w:szCs w:val="28"/>
        </w:rPr>
        <w:t>Сведения об основных результатах деятельности Управления Роспотребнадзора по Амурской области и ФБУЗ «Центр гигиены и эпидемиологии в Амурской области» в 201</w:t>
      </w:r>
      <w:r w:rsidR="00103123" w:rsidRPr="00001ED9">
        <w:rPr>
          <w:b/>
          <w:sz w:val="28"/>
          <w:szCs w:val="28"/>
        </w:rPr>
        <w:t>3</w:t>
      </w:r>
      <w:r w:rsidRPr="00001ED9">
        <w:rPr>
          <w:b/>
          <w:sz w:val="28"/>
          <w:szCs w:val="28"/>
        </w:rPr>
        <w:t xml:space="preserve"> году и прогноз показателей к 201</w:t>
      </w:r>
      <w:r w:rsidR="00103123" w:rsidRPr="00001ED9">
        <w:rPr>
          <w:b/>
          <w:sz w:val="28"/>
          <w:szCs w:val="28"/>
        </w:rPr>
        <w:t>6</w:t>
      </w:r>
      <w:r w:rsidRPr="00001ED9">
        <w:rPr>
          <w:b/>
          <w:sz w:val="28"/>
          <w:szCs w:val="28"/>
        </w:rPr>
        <w:t xml:space="preserve"> году</w:t>
      </w:r>
    </w:p>
    <w:p w:rsidR="00070FB0" w:rsidRPr="00001ED9" w:rsidRDefault="00070FB0" w:rsidP="00070FB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8"/>
        <w:gridCol w:w="1800"/>
        <w:gridCol w:w="1560"/>
        <w:gridCol w:w="1560"/>
        <w:gridCol w:w="1440"/>
        <w:gridCol w:w="1440"/>
        <w:gridCol w:w="1440"/>
        <w:gridCol w:w="1358"/>
      </w:tblGrid>
      <w:tr w:rsidR="00070FB0" w:rsidRPr="00001ED9" w:rsidTr="00070FB0">
        <w:trPr>
          <w:tblHeader/>
          <w:jc w:val="center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Наименования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Единица</w:t>
            </w:r>
          </w:p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 w:rsidP="0010312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103123" w:rsidRPr="00001ED9">
              <w:rPr>
                <w:sz w:val="22"/>
                <w:szCs w:val="22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103123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103123" w:rsidRPr="00001ED9">
              <w:rPr>
                <w:sz w:val="22"/>
                <w:szCs w:val="22"/>
              </w:rPr>
              <w:t>3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План</w:t>
            </w:r>
          </w:p>
        </w:tc>
      </w:tr>
      <w:tr w:rsidR="00070FB0" w:rsidRPr="00001ED9" w:rsidTr="00070FB0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>
            <w:pPr>
              <w:jc w:val="center"/>
            </w:pPr>
            <w:r w:rsidRPr="00001ED9">
              <w:rPr>
                <w:sz w:val="22"/>
                <w:szCs w:val="22"/>
              </w:rPr>
              <w:t>Факт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C75D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C75D9" w:rsidRPr="00001ED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C75D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C75D9" w:rsidRPr="00001ED9">
              <w:rPr>
                <w:sz w:val="22"/>
                <w:szCs w:val="22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BC75D9">
            <w:pPr>
              <w:jc w:val="center"/>
            </w:pPr>
            <w:r w:rsidRPr="00001ED9">
              <w:rPr>
                <w:sz w:val="22"/>
                <w:szCs w:val="22"/>
              </w:rPr>
              <w:t>201</w:t>
            </w:r>
            <w:r w:rsidR="00BC75D9" w:rsidRPr="00001ED9">
              <w:rPr>
                <w:sz w:val="22"/>
                <w:szCs w:val="22"/>
              </w:rPr>
              <w:t>6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Удельный вес объектов, относящихся к 3 группе санитарно-эпидемиологическому благополучию по отношению к общему количеству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1F2DC0">
            <w:pPr>
              <w:jc w:val="center"/>
            </w:pPr>
            <w:r w:rsidRPr="00001ED9">
              <w:t>0,</w:t>
            </w:r>
            <w:r w:rsidR="001F2DC0" w:rsidRPr="00001ED9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1F2DC0">
            <w:pPr>
              <w:jc w:val="center"/>
            </w:pPr>
            <w:r w:rsidRPr="00001ED9">
              <w:t>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1,0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1,0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Заболеваемость дифтерией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на 100 тыс.населения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Заболеваемость острым вирусным гепатитом 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на 100 тыс.населения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6A4834">
            <w:pPr>
              <w:jc w:val="center"/>
            </w:pPr>
            <w:r w:rsidRPr="00001ED9">
              <w:t>0,49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1,62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6A4834">
            <w:pPr>
              <w:jc w:val="center"/>
            </w:pPr>
            <w:r w:rsidRPr="00001ED9">
              <w:t>0,49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1,62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1,62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1,62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Заболеваемость полиомиелитом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на 100 тыс.населения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Заболеваемость корью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на 100 тыс.населения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6A4834">
            <w:pPr>
              <w:jc w:val="center"/>
            </w:pPr>
            <w:r w:rsidRPr="00001ED9">
              <w:t>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Удельный вес обеспеченных химиопрофилактикой ВИЧ-инфицированных беременных женщин от общего числа ВИЧ-инфицированных беременных женщин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6A4834" w:rsidP="009A59E9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6A4834">
            <w:pPr>
              <w:jc w:val="center"/>
            </w:pPr>
            <w:r w:rsidRPr="00001ED9">
              <w:t>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95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95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Удельный вес охвата ВИЧ-инфицированных диспансерным наблюдением от числа подлежащих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6A4834">
            <w:pPr>
              <w:jc w:val="center"/>
            </w:pPr>
            <w:r w:rsidRPr="00001ED9">
              <w:t>9</w:t>
            </w:r>
            <w:r w:rsidR="006A4834" w:rsidRPr="00001ED9">
              <w:t>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6A4834">
            <w:pPr>
              <w:jc w:val="center"/>
            </w:pPr>
            <w:r w:rsidRPr="00001ED9"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90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90</w:t>
            </w:r>
          </w:p>
        </w:tc>
      </w:tr>
      <w:tr w:rsidR="00BC75D9" w:rsidRPr="00001ED9" w:rsidTr="00070FB0">
        <w:trPr>
          <w:trHeight w:val="566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>Завозные случаи инфекционных заболеваний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единица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6A4834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0</w:t>
            </w:r>
          </w:p>
        </w:tc>
      </w:tr>
      <w:tr w:rsidR="00BC75D9" w:rsidRPr="00001ED9" w:rsidTr="009A59E9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t xml:space="preserve">Удельный вес выполненных проверок </w:t>
            </w:r>
            <w:r w:rsidRPr="00001ED9">
              <w:lastRenderedPageBreak/>
              <w:t>от числа запланированных в ежегодном плане проведения плановых проверок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lastRenderedPageBreak/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99,7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98,5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Не ниже достигнутого уровня</w:t>
            </w:r>
          </w:p>
        </w:tc>
      </w:tr>
      <w:tr w:rsidR="00BC75D9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r w:rsidRPr="00001ED9">
              <w:lastRenderedPageBreak/>
              <w:t>Удельный вес проверок, результаты которых были признаны недействительными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5D9" w:rsidRPr="00001ED9" w:rsidRDefault="00BC75D9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6C053A">
            <w:pPr>
              <w:jc w:val="center"/>
            </w:pPr>
            <w:r w:rsidRPr="00001ED9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 w:rsidP="009A59E9">
            <w:pPr>
              <w:jc w:val="center"/>
            </w:pPr>
            <w:r w:rsidRPr="00001ED9"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0,00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5D9" w:rsidRPr="00001ED9" w:rsidRDefault="00BC75D9">
            <w:pPr>
              <w:jc w:val="center"/>
            </w:pPr>
            <w:r w:rsidRPr="00001ED9">
              <w:t>0,00</w:t>
            </w:r>
          </w:p>
        </w:tc>
      </w:tr>
      <w:tr w:rsidR="00070FB0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390991" w:rsidP="00506BB9">
            <w:r w:rsidRPr="00001ED9">
              <w:t>Уд</w:t>
            </w:r>
            <w:r w:rsidR="00506BB9" w:rsidRPr="00001ED9">
              <w:t>ельный в</w:t>
            </w:r>
            <w:r w:rsidRPr="00001ED9">
              <w:t>ес согласованных с органами прокуратуры заявлений о проведении внеплановых проверок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390991">
            <w:pPr>
              <w:jc w:val="center"/>
            </w:pPr>
            <w:r w:rsidRPr="00001ED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390991">
            <w:pPr>
              <w:jc w:val="center"/>
            </w:pPr>
            <w:r w:rsidRPr="00001ED9">
              <w:t>99,0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390991">
            <w:pPr>
              <w:jc w:val="center"/>
            </w:pPr>
            <w:r w:rsidRPr="00001ED9">
              <w:t>100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не ниже достигнутого уровня</w:t>
            </w:r>
          </w:p>
        </w:tc>
      </w:tr>
      <w:tr w:rsidR="00070FB0" w:rsidRPr="00001ED9" w:rsidTr="00070FB0">
        <w:trPr>
          <w:trHeight w:val="607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B0" w:rsidRPr="00001ED9" w:rsidRDefault="00070FB0" w:rsidP="000C40D0">
            <w:r w:rsidRPr="00001ED9">
              <w:t>Удельный вес взысканн</w:t>
            </w:r>
            <w:r w:rsidR="000C40D0" w:rsidRPr="00001ED9">
              <w:t xml:space="preserve">ой суммы </w:t>
            </w:r>
            <w:r w:rsidRPr="00001ED9">
              <w:t xml:space="preserve"> штрафов от числа наложенн</w:t>
            </w:r>
            <w:r w:rsidR="000C40D0" w:rsidRPr="00001ED9">
              <w:t>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B0" w:rsidRPr="00001ED9" w:rsidRDefault="00070FB0">
            <w:pPr>
              <w:jc w:val="center"/>
            </w:pPr>
          </w:p>
          <w:p w:rsidR="00070FB0" w:rsidRPr="00001ED9" w:rsidRDefault="005D681A">
            <w:pPr>
              <w:jc w:val="center"/>
            </w:pPr>
            <w:r w:rsidRPr="00001ED9">
              <w:t>90,0</w:t>
            </w:r>
          </w:p>
          <w:p w:rsidR="00070FB0" w:rsidRPr="00001ED9" w:rsidRDefault="00070FB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841E64" w:rsidP="006C053A">
            <w:pPr>
              <w:jc w:val="center"/>
            </w:pPr>
            <w:r w:rsidRPr="00001ED9">
              <w:t>85,0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6C053A">
            <w:pPr>
              <w:jc w:val="center"/>
            </w:pPr>
            <w:r w:rsidRPr="00001ED9">
              <w:t>87,0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B0" w:rsidRPr="00001ED9" w:rsidRDefault="00070FB0">
            <w:pPr>
              <w:jc w:val="center"/>
            </w:pPr>
            <w:r w:rsidRPr="00001ED9">
              <w:t>не ниже достигнутого уровня</w:t>
            </w:r>
          </w:p>
        </w:tc>
      </w:tr>
      <w:tr w:rsidR="009A74B2" w:rsidRPr="00001ED9" w:rsidTr="00070FB0">
        <w:trPr>
          <w:trHeight w:val="607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4B2" w:rsidRPr="00001ED9" w:rsidRDefault="009A74B2">
            <w:r w:rsidRPr="00001ED9">
              <w:t>Количество примененных составов КоАП РФ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4B2" w:rsidRPr="00001ED9" w:rsidRDefault="009A74B2" w:rsidP="00DA5885">
            <w:pPr>
              <w:jc w:val="center"/>
            </w:pPr>
            <w:r w:rsidRPr="00001ED9">
              <w:t>Единиц</w:t>
            </w:r>
            <w:r w:rsidR="00DA5885" w:rsidRPr="00001ED9"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4B2" w:rsidRPr="00001ED9" w:rsidRDefault="009A74B2">
            <w:pPr>
              <w:jc w:val="center"/>
            </w:pPr>
            <w:r w:rsidRPr="00001ED9">
              <w:t>51 из 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4B2" w:rsidRPr="00001ED9" w:rsidRDefault="009A74B2">
            <w:pPr>
              <w:jc w:val="center"/>
            </w:pPr>
            <w:r w:rsidRPr="00001ED9">
              <w:t>Не менее 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4B2" w:rsidRPr="00001ED9" w:rsidRDefault="009A74B2">
            <w:pPr>
              <w:jc w:val="center"/>
            </w:pPr>
            <w:r w:rsidRPr="00001ED9">
              <w:t>53 из 86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4B2" w:rsidRPr="00001ED9" w:rsidRDefault="009A74B2">
            <w:pPr>
              <w:jc w:val="center"/>
            </w:pPr>
            <w:r w:rsidRPr="00001ED9">
              <w:t>Не ниже достигнутого уровня</w:t>
            </w:r>
          </w:p>
        </w:tc>
      </w:tr>
      <w:tr w:rsidR="00DA5885" w:rsidRPr="00001ED9" w:rsidTr="009A59E9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85" w:rsidRPr="00001ED9" w:rsidRDefault="00DA5885" w:rsidP="00506BB9">
            <w:r w:rsidRPr="00001ED9">
              <w:t>Уд</w:t>
            </w:r>
            <w:r w:rsidR="00506BB9" w:rsidRPr="00001ED9">
              <w:t xml:space="preserve">ельный </w:t>
            </w:r>
            <w:r w:rsidRPr="00001ED9">
              <w:t>вес постановлений (решений) о привлечении к административной ответственности, вынесенных судебными органами, по результатам рассмотрения протоколов об админ</w:t>
            </w:r>
            <w:r w:rsidR="00506BB9" w:rsidRPr="00001ED9">
              <w:t xml:space="preserve">истративных </w:t>
            </w:r>
            <w:r w:rsidRPr="00001ED9">
              <w:t>правонарушениях и иных материалов, направленных в суд Управлением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885" w:rsidRPr="00001ED9" w:rsidRDefault="00DA5885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85" w:rsidRPr="00001ED9" w:rsidRDefault="00DA5885">
            <w:pPr>
              <w:jc w:val="center"/>
            </w:pPr>
            <w:r w:rsidRPr="00001ED9">
              <w:t>94,2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85" w:rsidRPr="00001ED9" w:rsidRDefault="00DA5885">
            <w:pPr>
              <w:jc w:val="center"/>
            </w:pPr>
            <w:r w:rsidRPr="00001ED9"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85" w:rsidRPr="00001ED9" w:rsidRDefault="00DA5885">
            <w:pPr>
              <w:jc w:val="center"/>
            </w:pPr>
            <w:r w:rsidRPr="00001ED9">
              <w:t>94,7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885" w:rsidRPr="00001ED9" w:rsidRDefault="00DA5885" w:rsidP="009A59E9">
            <w:pPr>
              <w:jc w:val="center"/>
            </w:pPr>
            <w:r w:rsidRPr="00001ED9">
              <w:t>Не ниже достигнутого уровня</w:t>
            </w:r>
          </w:p>
        </w:tc>
      </w:tr>
      <w:tr w:rsidR="00261C52" w:rsidRPr="00001ED9" w:rsidTr="009A59E9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52" w:rsidRPr="00001ED9" w:rsidRDefault="00261C52" w:rsidP="00506BB9">
            <w:r w:rsidRPr="00001ED9">
              <w:t>Уд</w:t>
            </w:r>
            <w:r w:rsidR="00506BB9" w:rsidRPr="00001ED9">
              <w:t xml:space="preserve">ельный </w:t>
            </w:r>
            <w:r w:rsidRPr="00001ED9">
              <w:t>вес плановых проверок, по итогам которых выявлены правонарушения от общего числа плановых проверок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52" w:rsidRPr="00001ED9" w:rsidRDefault="00261C52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98,4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98,0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 w:rsidP="009A59E9">
            <w:pPr>
              <w:jc w:val="center"/>
            </w:pPr>
            <w:r w:rsidRPr="00001ED9">
              <w:t>Не ниже достигнутого уровня</w:t>
            </w:r>
          </w:p>
        </w:tc>
      </w:tr>
      <w:tr w:rsidR="00261C52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52" w:rsidRPr="00001ED9" w:rsidRDefault="007C26AD" w:rsidP="00506BB9">
            <w:r w:rsidRPr="00001ED9">
              <w:t>Уд</w:t>
            </w:r>
            <w:r w:rsidR="00506BB9" w:rsidRPr="00001ED9">
              <w:t xml:space="preserve">ельный </w:t>
            </w:r>
            <w:r w:rsidRPr="00001ED9">
              <w:t>вес плановых проверок, при которых возбуждены дела об адм</w:t>
            </w:r>
            <w:r w:rsidR="00506BB9" w:rsidRPr="00001ED9">
              <w:t xml:space="preserve">инистративных </w:t>
            </w:r>
            <w:r w:rsidRPr="00001ED9">
              <w:t>правонарушениях</w:t>
            </w:r>
            <w:r w:rsidR="001F0857" w:rsidRPr="00001ED9">
              <w:t xml:space="preserve"> к общему числу плановых проверок с выявлен.нарушениями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52" w:rsidRPr="00001ED9" w:rsidRDefault="00261C52">
            <w:pPr>
              <w:jc w:val="center"/>
            </w:pPr>
            <w:r w:rsidRPr="00001ED9">
              <w:t>100</w:t>
            </w:r>
          </w:p>
        </w:tc>
      </w:tr>
      <w:tr w:rsidR="007A2AD4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506BB9">
            <w:r w:rsidRPr="00001ED9">
              <w:t>Уд</w:t>
            </w:r>
            <w:r w:rsidR="00506BB9" w:rsidRPr="00001ED9">
              <w:t xml:space="preserve">ельный </w:t>
            </w:r>
            <w:r w:rsidRPr="00001ED9">
              <w:t>вес общего колич</w:t>
            </w:r>
            <w:r w:rsidR="00506BB9" w:rsidRPr="00001ED9">
              <w:t>ества</w:t>
            </w:r>
            <w:r w:rsidRPr="00001ED9">
              <w:t xml:space="preserve"> проверок, при которых возбуждены дела об адм</w:t>
            </w:r>
            <w:r w:rsidR="00506BB9" w:rsidRPr="00001ED9">
              <w:t xml:space="preserve">инистративных </w:t>
            </w:r>
            <w:r w:rsidRPr="00001ED9">
              <w:lastRenderedPageBreak/>
              <w:t>правонарушен</w:t>
            </w:r>
            <w:r w:rsidR="00506BB9" w:rsidRPr="00001ED9">
              <w:t>иях</w:t>
            </w:r>
            <w:r w:rsidRPr="00001ED9">
              <w:t>, к общему кол</w:t>
            </w:r>
            <w:r w:rsidR="00506BB9" w:rsidRPr="00001ED9">
              <w:t>ичеству</w:t>
            </w:r>
            <w:r w:rsidRPr="00001ED9">
              <w:t xml:space="preserve"> проверок с выявлен</w:t>
            </w:r>
            <w:r w:rsidR="00506BB9" w:rsidRPr="00001ED9">
              <w:t xml:space="preserve">ными </w:t>
            </w:r>
            <w:r w:rsidRPr="00001ED9">
              <w:t>наруше</w:t>
            </w:r>
            <w:r w:rsidR="00506BB9" w:rsidRPr="00001ED9">
              <w:t>н</w:t>
            </w:r>
            <w:r w:rsidRPr="00001ED9">
              <w:t>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lastRenderedPageBreak/>
              <w:t>процент</w:t>
            </w:r>
          </w:p>
          <w:p w:rsidR="007A2AD4" w:rsidRPr="00001ED9" w:rsidRDefault="007A2AD4" w:rsidP="009E2CB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94,5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</w:tr>
      <w:tr w:rsidR="007A2AD4" w:rsidRPr="00001ED9" w:rsidTr="009E2CB6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9E2CB6">
            <w:r w:rsidRPr="00001ED9">
              <w:lastRenderedPageBreak/>
              <w:t>Число заключений, данных в судах в целях защиты прав потребителей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на 100 тыс.населения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 xml:space="preserve"> 30,1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26,9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30</w:t>
            </w:r>
          </w:p>
        </w:tc>
      </w:tr>
      <w:tr w:rsidR="007A2AD4" w:rsidRPr="00001ED9" w:rsidTr="009E2CB6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9E2CB6">
            <w:r w:rsidRPr="00001ED9">
              <w:t>Число исков, поданных в суд в защиту неопределенного числа лиц в целях защиты прав потребителей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на 100 тыс.населения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1,5</w:t>
            </w:r>
          </w:p>
        </w:tc>
      </w:tr>
      <w:tr w:rsidR="007A2AD4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9E2CB6">
            <w:r w:rsidRPr="00001ED9">
              <w:t>Удельный вес числа удовлетворенных исков в защиту неопределенного круга лиц от общего количества указанных исков, поданных в суд, рассмотрение по которым окончено в отчетном периоде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E2CB6">
            <w:pPr>
              <w:jc w:val="center"/>
            </w:pPr>
            <w:r w:rsidRPr="00001ED9">
              <w:t>100</w:t>
            </w:r>
          </w:p>
        </w:tc>
      </w:tr>
      <w:tr w:rsidR="007A2AD4" w:rsidRPr="00001ED9" w:rsidTr="00070FB0">
        <w:trPr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>
            <w:r w:rsidRPr="00001ED9">
              <w:t>Уд. вес информационно-аналитических материалов, подготовленных по результатам ведения СГМ и оценки риска от числа регламентированных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>
            <w:pPr>
              <w:jc w:val="center"/>
            </w:pPr>
            <w:r w:rsidRPr="00001ED9">
              <w:t>100</w:t>
            </w:r>
          </w:p>
        </w:tc>
      </w:tr>
      <w:tr w:rsidR="007A2AD4" w:rsidRPr="00001ED9" w:rsidTr="00BD42B0">
        <w:trPr>
          <w:trHeight w:val="232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D4" w:rsidRPr="00001ED9" w:rsidRDefault="007A2AD4" w:rsidP="00506BB9">
            <w:r w:rsidRPr="00001ED9">
              <w:t>Уд</w:t>
            </w:r>
            <w:r w:rsidR="00506BB9" w:rsidRPr="00001ED9">
              <w:t xml:space="preserve">ельный </w:t>
            </w:r>
            <w:r w:rsidRPr="00001ED9">
              <w:t>вес внедренных ФБУЗ ЦГиЭ методик исследований от числа запланированных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AD4" w:rsidRPr="00001ED9" w:rsidRDefault="007A2AD4" w:rsidP="009A59E9">
            <w:pPr>
              <w:jc w:val="center"/>
            </w:pPr>
            <w:r w:rsidRPr="00001ED9">
              <w:t>100</w:t>
            </w:r>
          </w:p>
        </w:tc>
      </w:tr>
    </w:tbl>
    <w:p w:rsidR="00070FB0" w:rsidRDefault="00070FB0" w:rsidP="00070FB0">
      <w:pPr>
        <w:rPr>
          <w:color w:val="000000"/>
          <w:sz w:val="28"/>
          <w:szCs w:val="28"/>
        </w:rPr>
        <w:sectPr w:rsidR="00070FB0" w:rsidSect="00492055">
          <w:pgSz w:w="16838" w:h="11906" w:orient="landscape" w:code="9"/>
          <w:pgMar w:top="1134" w:right="567" w:bottom="567" w:left="567" w:header="709" w:footer="709" w:gutter="0"/>
          <w:cols w:space="720"/>
        </w:sectPr>
      </w:pPr>
    </w:p>
    <w:p w:rsidR="00070FB0" w:rsidRDefault="00070FB0" w:rsidP="00070FB0">
      <w:pPr>
        <w:ind w:firstLine="708"/>
        <w:jc w:val="both"/>
        <w:rPr>
          <w:sz w:val="28"/>
          <w:szCs w:val="28"/>
        </w:rPr>
      </w:pPr>
    </w:p>
    <w:p w:rsidR="00741D9C" w:rsidRDefault="00741D9C"/>
    <w:sectPr w:rsidR="00741D9C" w:rsidSect="0074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BE5" w:rsidRDefault="007C7BE5" w:rsidP="00DA20CF">
      <w:r>
        <w:separator/>
      </w:r>
    </w:p>
  </w:endnote>
  <w:endnote w:type="continuationSeparator" w:id="1">
    <w:p w:rsidR="007C7BE5" w:rsidRDefault="007C7BE5" w:rsidP="00DA2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BE5" w:rsidRDefault="007C7BE5" w:rsidP="00DA20CF">
      <w:r>
        <w:separator/>
      </w:r>
    </w:p>
  </w:footnote>
  <w:footnote w:type="continuationSeparator" w:id="1">
    <w:p w:rsidR="007C7BE5" w:rsidRDefault="007C7BE5" w:rsidP="00DA2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7610"/>
      <w:docPartObj>
        <w:docPartGallery w:val="Page Numbers (Top of Page)"/>
        <w:docPartUnique/>
      </w:docPartObj>
    </w:sdtPr>
    <w:sdtContent>
      <w:p w:rsidR="00882743" w:rsidRDefault="00882743">
        <w:pPr>
          <w:pStyle w:val="a6"/>
          <w:jc w:val="center"/>
        </w:pPr>
        <w:fldSimple w:instr=" PAGE   \* MERGEFORMAT ">
          <w:r w:rsidR="001026CD">
            <w:rPr>
              <w:noProof/>
            </w:rPr>
            <w:t>76</w:t>
          </w:r>
        </w:fldSimple>
      </w:p>
    </w:sdtContent>
  </w:sdt>
  <w:p w:rsidR="00882743" w:rsidRDefault="00882743" w:rsidP="005B7A73">
    <w:pPr>
      <w:pStyle w:val="a6"/>
      <w:tabs>
        <w:tab w:val="clear" w:pos="4677"/>
        <w:tab w:val="clear" w:pos="9355"/>
        <w:tab w:val="left" w:pos="128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0DD6"/>
    <w:multiLevelType w:val="hybridMultilevel"/>
    <w:tmpl w:val="E4960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25AE4"/>
    <w:multiLevelType w:val="hybridMultilevel"/>
    <w:tmpl w:val="32044710"/>
    <w:lvl w:ilvl="0" w:tplc="4F386A4A">
      <w:start w:val="1"/>
      <w:numFmt w:val="decimal"/>
      <w:lvlText w:val="%1.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C201E"/>
    <w:multiLevelType w:val="hybridMultilevel"/>
    <w:tmpl w:val="D0107A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B45CA"/>
    <w:multiLevelType w:val="hybridMultilevel"/>
    <w:tmpl w:val="E496047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EE110BF"/>
    <w:multiLevelType w:val="hybridMultilevel"/>
    <w:tmpl w:val="87B83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24EF8"/>
    <w:multiLevelType w:val="multilevel"/>
    <w:tmpl w:val="A79A6FE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2CD000B"/>
    <w:multiLevelType w:val="multilevel"/>
    <w:tmpl w:val="2618EA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64728D"/>
    <w:multiLevelType w:val="hybridMultilevel"/>
    <w:tmpl w:val="C93ED29A"/>
    <w:lvl w:ilvl="0" w:tplc="9D6A8B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E137D5"/>
    <w:multiLevelType w:val="hybridMultilevel"/>
    <w:tmpl w:val="B85652C2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C2727"/>
    <w:multiLevelType w:val="multilevel"/>
    <w:tmpl w:val="764EF1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0">
    <w:nsid w:val="169C16A1"/>
    <w:multiLevelType w:val="hybridMultilevel"/>
    <w:tmpl w:val="BBA2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834B7"/>
    <w:multiLevelType w:val="hybridMultilevel"/>
    <w:tmpl w:val="9D10EF22"/>
    <w:lvl w:ilvl="0" w:tplc="10363C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3B57F8B"/>
    <w:multiLevelType w:val="hybridMultilevel"/>
    <w:tmpl w:val="89A03E6A"/>
    <w:lvl w:ilvl="0" w:tplc="A03A46E0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C2713"/>
    <w:multiLevelType w:val="hybridMultilevel"/>
    <w:tmpl w:val="58E22B0C"/>
    <w:lvl w:ilvl="0" w:tplc="03D69BC0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2D165F1B"/>
    <w:multiLevelType w:val="hybridMultilevel"/>
    <w:tmpl w:val="B9105148"/>
    <w:lvl w:ilvl="0" w:tplc="701A11D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0252884"/>
    <w:multiLevelType w:val="multilevel"/>
    <w:tmpl w:val="2618EA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05292"/>
    <w:multiLevelType w:val="hybridMultilevel"/>
    <w:tmpl w:val="7B28402E"/>
    <w:lvl w:ilvl="0" w:tplc="74BA8F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EE7D68"/>
    <w:multiLevelType w:val="hybridMultilevel"/>
    <w:tmpl w:val="C0AAAE9C"/>
    <w:lvl w:ilvl="0" w:tplc="03D69B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94E1DA0"/>
    <w:multiLevelType w:val="hybridMultilevel"/>
    <w:tmpl w:val="89666EB4"/>
    <w:lvl w:ilvl="0" w:tplc="30EAD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25B39"/>
    <w:multiLevelType w:val="multilevel"/>
    <w:tmpl w:val="77DE257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192"/>
        </w:tabs>
        <w:ind w:left="1219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3CFE12EA"/>
    <w:multiLevelType w:val="hybridMultilevel"/>
    <w:tmpl w:val="9A9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51CF5"/>
    <w:multiLevelType w:val="hybridMultilevel"/>
    <w:tmpl w:val="1B42F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B5E76"/>
    <w:multiLevelType w:val="singleLevel"/>
    <w:tmpl w:val="8A962D9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3">
    <w:nsid w:val="4E111C49"/>
    <w:multiLevelType w:val="hybridMultilevel"/>
    <w:tmpl w:val="2618EA3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9004E8"/>
    <w:multiLevelType w:val="hybridMultilevel"/>
    <w:tmpl w:val="964683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6543CF"/>
    <w:multiLevelType w:val="hybridMultilevel"/>
    <w:tmpl w:val="35B01460"/>
    <w:lvl w:ilvl="0" w:tplc="F04A0C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1628"/>
    <w:multiLevelType w:val="hybridMultilevel"/>
    <w:tmpl w:val="A73C19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1B4716"/>
    <w:multiLevelType w:val="hybridMultilevel"/>
    <w:tmpl w:val="FDF42C52"/>
    <w:lvl w:ilvl="0" w:tplc="8E42E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3A8616F"/>
    <w:multiLevelType w:val="hybridMultilevel"/>
    <w:tmpl w:val="8FCCEB5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694DBD"/>
    <w:multiLevelType w:val="hybridMultilevel"/>
    <w:tmpl w:val="FFB0B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F80BF7"/>
    <w:multiLevelType w:val="hybridMultilevel"/>
    <w:tmpl w:val="18802DEE"/>
    <w:lvl w:ilvl="0" w:tplc="52E22D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734A5"/>
    <w:multiLevelType w:val="hybridMultilevel"/>
    <w:tmpl w:val="49DA9D26"/>
    <w:lvl w:ilvl="0" w:tplc="F7309ED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6FBF43B0"/>
    <w:multiLevelType w:val="hybridMultilevel"/>
    <w:tmpl w:val="FBD234CC"/>
    <w:lvl w:ilvl="0" w:tplc="2D1E5D4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E4762F"/>
    <w:multiLevelType w:val="multilevel"/>
    <w:tmpl w:val="7FBAA28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4">
    <w:nsid w:val="72630392"/>
    <w:multiLevelType w:val="hybridMultilevel"/>
    <w:tmpl w:val="88F24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083784"/>
    <w:multiLevelType w:val="hybridMultilevel"/>
    <w:tmpl w:val="E6780DEE"/>
    <w:lvl w:ilvl="0" w:tplc="9904C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CC142B9"/>
    <w:multiLevelType w:val="hybridMultilevel"/>
    <w:tmpl w:val="4AF28550"/>
    <w:lvl w:ilvl="0" w:tplc="0FB4D3D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ECE6988"/>
    <w:multiLevelType w:val="hybridMultilevel"/>
    <w:tmpl w:val="AAC61C2A"/>
    <w:lvl w:ilvl="0" w:tplc="A53C8FAC">
      <w:start w:val="1"/>
      <w:numFmt w:val="bullet"/>
      <w:lvlText w:val="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</w:num>
  <w:num w:numId="13">
    <w:abstractNumId w:val="23"/>
  </w:num>
  <w:num w:numId="14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36"/>
  </w:num>
  <w:num w:numId="18">
    <w:abstractNumId w:val="1"/>
  </w:num>
  <w:num w:numId="19">
    <w:abstractNumId w:val="27"/>
  </w:num>
  <w:num w:numId="20">
    <w:abstractNumId w:val="13"/>
  </w:num>
  <w:num w:numId="21">
    <w:abstractNumId w:val="17"/>
  </w:num>
  <w:num w:numId="22">
    <w:abstractNumId w:val="5"/>
  </w:num>
  <w:num w:numId="23">
    <w:abstractNumId w:val="3"/>
  </w:num>
  <w:num w:numId="24">
    <w:abstractNumId w:val="14"/>
  </w:num>
  <w:num w:numId="25">
    <w:abstractNumId w:val="26"/>
  </w:num>
  <w:num w:numId="26">
    <w:abstractNumId w:val="34"/>
  </w:num>
  <w:num w:numId="27">
    <w:abstractNumId w:val="4"/>
  </w:num>
  <w:num w:numId="28">
    <w:abstractNumId w:val="37"/>
  </w:num>
  <w:num w:numId="29">
    <w:abstractNumId w:val="28"/>
  </w:num>
  <w:num w:numId="30">
    <w:abstractNumId w:val="35"/>
  </w:num>
  <w:num w:numId="31">
    <w:abstractNumId w:val="31"/>
  </w:num>
  <w:num w:numId="32">
    <w:abstractNumId w:val="29"/>
  </w:num>
  <w:num w:numId="33">
    <w:abstractNumId w:val="21"/>
  </w:num>
  <w:num w:numId="34">
    <w:abstractNumId w:val="25"/>
  </w:num>
  <w:num w:numId="35">
    <w:abstractNumId w:val="9"/>
  </w:num>
  <w:num w:numId="36">
    <w:abstractNumId w:val="0"/>
  </w:num>
  <w:num w:numId="37">
    <w:abstractNumId w:val="18"/>
  </w:num>
  <w:num w:numId="38">
    <w:abstractNumId w:val="32"/>
  </w:num>
  <w:num w:numId="39">
    <w:abstractNumId w:val="24"/>
  </w:num>
  <w:num w:numId="40">
    <w:abstractNumId w:val="6"/>
  </w:num>
  <w:num w:numId="41">
    <w:abstractNumId w:val="15"/>
  </w:num>
  <w:num w:numId="42">
    <w:abstractNumId w:val="8"/>
  </w:num>
  <w:num w:numId="43">
    <w:abstractNumId w:val="20"/>
  </w:num>
  <w:num w:numId="44">
    <w:abstractNumId w:val="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FB0"/>
    <w:rsid w:val="00001ED9"/>
    <w:rsid w:val="00010D1C"/>
    <w:rsid w:val="0001157C"/>
    <w:rsid w:val="000123C9"/>
    <w:rsid w:val="000138B3"/>
    <w:rsid w:val="000166B8"/>
    <w:rsid w:val="00023BA8"/>
    <w:rsid w:val="00027BA5"/>
    <w:rsid w:val="00035356"/>
    <w:rsid w:val="00043E3E"/>
    <w:rsid w:val="00054AB2"/>
    <w:rsid w:val="0005624B"/>
    <w:rsid w:val="00070FB0"/>
    <w:rsid w:val="000856A0"/>
    <w:rsid w:val="00087ECB"/>
    <w:rsid w:val="00091A96"/>
    <w:rsid w:val="0009391A"/>
    <w:rsid w:val="000A0526"/>
    <w:rsid w:val="000A3C04"/>
    <w:rsid w:val="000A7570"/>
    <w:rsid w:val="000A7762"/>
    <w:rsid w:val="000A7916"/>
    <w:rsid w:val="000B2204"/>
    <w:rsid w:val="000C25B6"/>
    <w:rsid w:val="000C40D0"/>
    <w:rsid w:val="000D17A9"/>
    <w:rsid w:val="000D26B3"/>
    <w:rsid w:val="000E0A74"/>
    <w:rsid w:val="000E0ACB"/>
    <w:rsid w:val="000E52DF"/>
    <w:rsid w:val="000E687C"/>
    <w:rsid w:val="000E7412"/>
    <w:rsid w:val="000E7C51"/>
    <w:rsid w:val="001026CD"/>
    <w:rsid w:val="00103123"/>
    <w:rsid w:val="0010399E"/>
    <w:rsid w:val="00112C97"/>
    <w:rsid w:val="001153B4"/>
    <w:rsid w:val="0013478A"/>
    <w:rsid w:val="00140062"/>
    <w:rsid w:val="0014142E"/>
    <w:rsid w:val="0014258A"/>
    <w:rsid w:val="00142693"/>
    <w:rsid w:val="00142775"/>
    <w:rsid w:val="0015232A"/>
    <w:rsid w:val="00153AE4"/>
    <w:rsid w:val="00161CE5"/>
    <w:rsid w:val="00166EDB"/>
    <w:rsid w:val="00167BAE"/>
    <w:rsid w:val="00197C81"/>
    <w:rsid w:val="001A43F6"/>
    <w:rsid w:val="001C13EF"/>
    <w:rsid w:val="001C1A17"/>
    <w:rsid w:val="001C3A85"/>
    <w:rsid w:val="001C67CB"/>
    <w:rsid w:val="001D1D27"/>
    <w:rsid w:val="001E01D7"/>
    <w:rsid w:val="001E1D5A"/>
    <w:rsid w:val="001F0857"/>
    <w:rsid w:val="001F2DC0"/>
    <w:rsid w:val="002056A3"/>
    <w:rsid w:val="0020586B"/>
    <w:rsid w:val="00205EBC"/>
    <w:rsid w:val="00206CD9"/>
    <w:rsid w:val="00214A71"/>
    <w:rsid w:val="00216D57"/>
    <w:rsid w:val="00222927"/>
    <w:rsid w:val="00231CD7"/>
    <w:rsid w:val="00232EEB"/>
    <w:rsid w:val="00233BC1"/>
    <w:rsid w:val="00234A33"/>
    <w:rsid w:val="00241850"/>
    <w:rsid w:val="00244C40"/>
    <w:rsid w:val="00261C52"/>
    <w:rsid w:val="00263B1E"/>
    <w:rsid w:val="00264F5E"/>
    <w:rsid w:val="002715F5"/>
    <w:rsid w:val="00274452"/>
    <w:rsid w:val="0029276A"/>
    <w:rsid w:val="002B442B"/>
    <w:rsid w:val="002B722E"/>
    <w:rsid w:val="002B7405"/>
    <w:rsid w:val="002C3AE7"/>
    <w:rsid w:val="002D1655"/>
    <w:rsid w:val="002E256A"/>
    <w:rsid w:val="002E2A9C"/>
    <w:rsid w:val="002F4891"/>
    <w:rsid w:val="0030283A"/>
    <w:rsid w:val="003074B8"/>
    <w:rsid w:val="00324426"/>
    <w:rsid w:val="0033273D"/>
    <w:rsid w:val="003573FE"/>
    <w:rsid w:val="00375AE6"/>
    <w:rsid w:val="003823E7"/>
    <w:rsid w:val="0038430D"/>
    <w:rsid w:val="00386806"/>
    <w:rsid w:val="00390991"/>
    <w:rsid w:val="00396B2D"/>
    <w:rsid w:val="0039725B"/>
    <w:rsid w:val="003A3A02"/>
    <w:rsid w:val="003A6441"/>
    <w:rsid w:val="003B2CD9"/>
    <w:rsid w:val="003B460A"/>
    <w:rsid w:val="003B5DD4"/>
    <w:rsid w:val="003B627F"/>
    <w:rsid w:val="003E11C2"/>
    <w:rsid w:val="003E7C0A"/>
    <w:rsid w:val="003F0DE6"/>
    <w:rsid w:val="003F1CFE"/>
    <w:rsid w:val="003F2501"/>
    <w:rsid w:val="003F48A2"/>
    <w:rsid w:val="004167B8"/>
    <w:rsid w:val="00416A1A"/>
    <w:rsid w:val="00423AAE"/>
    <w:rsid w:val="00426D99"/>
    <w:rsid w:val="00430F76"/>
    <w:rsid w:val="004338BC"/>
    <w:rsid w:val="004471BD"/>
    <w:rsid w:val="00457539"/>
    <w:rsid w:val="004627EF"/>
    <w:rsid w:val="00464633"/>
    <w:rsid w:val="00475EA9"/>
    <w:rsid w:val="004917B5"/>
    <w:rsid w:val="00492055"/>
    <w:rsid w:val="004956F0"/>
    <w:rsid w:val="004A1267"/>
    <w:rsid w:val="004B3EC0"/>
    <w:rsid w:val="004B6947"/>
    <w:rsid w:val="004C4376"/>
    <w:rsid w:val="004C5C95"/>
    <w:rsid w:val="004D0898"/>
    <w:rsid w:val="004D2827"/>
    <w:rsid w:val="004E5B92"/>
    <w:rsid w:val="004F2EA1"/>
    <w:rsid w:val="004F4FE6"/>
    <w:rsid w:val="00500A6D"/>
    <w:rsid w:val="00504C86"/>
    <w:rsid w:val="00506BB9"/>
    <w:rsid w:val="00516D41"/>
    <w:rsid w:val="005222F3"/>
    <w:rsid w:val="005368A5"/>
    <w:rsid w:val="00550C69"/>
    <w:rsid w:val="005560FD"/>
    <w:rsid w:val="00564AF3"/>
    <w:rsid w:val="005A1EC3"/>
    <w:rsid w:val="005A317D"/>
    <w:rsid w:val="005A410D"/>
    <w:rsid w:val="005A5A4E"/>
    <w:rsid w:val="005B0841"/>
    <w:rsid w:val="005B6299"/>
    <w:rsid w:val="005B7A73"/>
    <w:rsid w:val="005C2412"/>
    <w:rsid w:val="005C3172"/>
    <w:rsid w:val="005C5430"/>
    <w:rsid w:val="005D3A9E"/>
    <w:rsid w:val="005D681A"/>
    <w:rsid w:val="005E2CB6"/>
    <w:rsid w:val="005F1139"/>
    <w:rsid w:val="005F30F0"/>
    <w:rsid w:val="00602F4B"/>
    <w:rsid w:val="006110D3"/>
    <w:rsid w:val="00626CFB"/>
    <w:rsid w:val="00647291"/>
    <w:rsid w:val="006477EA"/>
    <w:rsid w:val="00647A81"/>
    <w:rsid w:val="00654811"/>
    <w:rsid w:val="0066493C"/>
    <w:rsid w:val="006669A6"/>
    <w:rsid w:val="00666C67"/>
    <w:rsid w:val="00666D18"/>
    <w:rsid w:val="00675D9E"/>
    <w:rsid w:val="0067689D"/>
    <w:rsid w:val="00695B52"/>
    <w:rsid w:val="00696D00"/>
    <w:rsid w:val="006A219E"/>
    <w:rsid w:val="006A3BAD"/>
    <w:rsid w:val="006A4834"/>
    <w:rsid w:val="006B43E2"/>
    <w:rsid w:val="006B7268"/>
    <w:rsid w:val="006C053A"/>
    <w:rsid w:val="006C3734"/>
    <w:rsid w:val="006C4968"/>
    <w:rsid w:val="006C4FA4"/>
    <w:rsid w:val="006C5693"/>
    <w:rsid w:val="006D3BA0"/>
    <w:rsid w:val="006D7785"/>
    <w:rsid w:val="006E11D4"/>
    <w:rsid w:val="006E3C19"/>
    <w:rsid w:val="006F137A"/>
    <w:rsid w:val="006F14A7"/>
    <w:rsid w:val="00706EFD"/>
    <w:rsid w:val="00712141"/>
    <w:rsid w:val="0071255D"/>
    <w:rsid w:val="00713B2F"/>
    <w:rsid w:val="007255B4"/>
    <w:rsid w:val="007265AC"/>
    <w:rsid w:val="0073053D"/>
    <w:rsid w:val="007337EC"/>
    <w:rsid w:val="00734E23"/>
    <w:rsid w:val="00736527"/>
    <w:rsid w:val="0074057C"/>
    <w:rsid w:val="00741D9C"/>
    <w:rsid w:val="007479C2"/>
    <w:rsid w:val="00756239"/>
    <w:rsid w:val="00756408"/>
    <w:rsid w:val="0076488A"/>
    <w:rsid w:val="007649E6"/>
    <w:rsid w:val="00766D86"/>
    <w:rsid w:val="00767135"/>
    <w:rsid w:val="007759A5"/>
    <w:rsid w:val="00784343"/>
    <w:rsid w:val="00786248"/>
    <w:rsid w:val="007A0896"/>
    <w:rsid w:val="007A2AD4"/>
    <w:rsid w:val="007B1DE8"/>
    <w:rsid w:val="007B33EC"/>
    <w:rsid w:val="007B4358"/>
    <w:rsid w:val="007C11F1"/>
    <w:rsid w:val="007C22E2"/>
    <w:rsid w:val="007C26AD"/>
    <w:rsid w:val="007C310F"/>
    <w:rsid w:val="007C7BE5"/>
    <w:rsid w:val="007D4790"/>
    <w:rsid w:val="007E17CB"/>
    <w:rsid w:val="007E39E8"/>
    <w:rsid w:val="007E6B74"/>
    <w:rsid w:val="007F43C7"/>
    <w:rsid w:val="00803371"/>
    <w:rsid w:val="00805C60"/>
    <w:rsid w:val="008063F2"/>
    <w:rsid w:val="008178BB"/>
    <w:rsid w:val="00821978"/>
    <w:rsid w:val="00824051"/>
    <w:rsid w:val="00834644"/>
    <w:rsid w:val="00841E64"/>
    <w:rsid w:val="00842863"/>
    <w:rsid w:val="00842AA2"/>
    <w:rsid w:val="00846BF2"/>
    <w:rsid w:val="00865B44"/>
    <w:rsid w:val="00867AAA"/>
    <w:rsid w:val="00874FAD"/>
    <w:rsid w:val="008756B0"/>
    <w:rsid w:val="00876447"/>
    <w:rsid w:val="00877E2E"/>
    <w:rsid w:val="00880459"/>
    <w:rsid w:val="00882743"/>
    <w:rsid w:val="008842F5"/>
    <w:rsid w:val="00885E72"/>
    <w:rsid w:val="008A5709"/>
    <w:rsid w:val="008B2202"/>
    <w:rsid w:val="008C5D3D"/>
    <w:rsid w:val="008E2E68"/>
    <w:rsid w:val="008F2EDB"/>
    <w:rsid w:val="009041B2"/>
    <w:rsid w:val="00925C17"/>
    <w:rsid w:val="00935385"/>
    <w:rsid w:val="00940BA3"/>
    <w:rsid w:val="00941DF9"/>
    <w:rsid w:val="0095031D"/>
    <w:rsid w:val="00951435"/>
    <w:rsid w:val="009515F6"/>
    <w:rsid w:val="00964E16"/>
    <w:rsid w:val="00983D22"/>
    <w:rsid w:val="009856AB"/>
    <w:rsid w:val="009A4F45"/>
    <w:rsid w:val="009A59E9"/>
    <w:rsid w:val="009A6956"/>
    <w:rsid w:val="009A6BC9"/>
    <w:rsid w:val="009A74B2"/>
    <w:rsid w:val="009B5A51"/>
    <w:rsid w:val="009C4B93"/>
    <w:rsid w:val="009C5862"/>
    <w:rsid w:val="009D07B3"/>
    <w:rsid w:val="009D1496"/>
    <w:rsid w:val="009D1F40"/>
    <w:rsid w:val="009D4BA8"/>
    <w:rsid w:val="009D5711"/>
    <w:rsid w:val="009D7613"/>
    <w:rsid w:val="009E22B5"/>
    <w:rsid w:val="009E2CB6"/>
    <w:rsid w:val="009E5B59"/>
    <w:rsid w:val="009E7D02"/>
    <w:rsid w:val="00A06B2B"/>
    <w:rsid w:val="00A11CEA"/>
    <w:rsid w:val="00A15C77"/>
    <w:rsid w:val="00A168AF"/>
    <w:rsid w:val="00A1776A"/>
    <w:rsid w:val="00A2371E"/>
    <w:rsid w:val="00A30287"/>
    <w:rsid w:val="00A30847"/>
    <w:rsid w:val="00A34B99"/>
    <w:rsid w:val="00A360A3"/>
    <w:rsid w:val="00A44ECC"/>
    <w:rsid w:val="00A46573"/>
    <w:rsid w:val="00A47C07"/>
    <w:rsid w:val="00A52D60"/>
    <w:rsid w:val="00A52DC9"/>
    <w:rsid w:val="00A55631"/>
    <w:rsid w:val="00A63546"/>
    <w:rsid w:val="00A71391"/>
    <w:rsid w:val="00A74F42"/>
    <w:rsid w:val="00A766E6"/>
    <w:rsid w:val="00A775DC"/>
    <w:rsid w:val="00A80CDA"/>
    <w:rsid w:val="00A840A5"/>
    <w:rsid w:val="00A93B91"/>
    <w:rsid w:val="00A95E38"/>
    <w:rsid w:val="00AA1680"/>
    <w:rsid w:val="00AB0676"/>
    <w:rsid w:val="00AB44C5"/>
    <w:rsid w:val="00AB5959"/>
    <w:rsid w:val="00AC0B66"/>
    <w:rsid w:val="00AC1328"/>
    <w:rsid w:val="00AC39E4"/>
    <w:rsid w:val="00AC5A20"/>
    <w:rsid w:val="00AD0297"/>
    <w:rsid w:val="00AF418A"/>
    <w:rsid w:val="00AF58CD"/>
    <w:rsid w:val="00AF7BD6"/>
    <w:rsid w:val="00B0427A"/>
    <w:rsid w:val="00B07238"/>
    <w:rsid w:val="00B11108"/>
    <w:rsid w:val="00B25787"/>
    <w:rsid w:val="00B31663"/>
    <w:rsid w:val="00B41FD1"/>
    <w:rsid w:val="00B50FAA"/>
    <w:rsid w:val="00B52C13"/>
    <w:rsid w:val="00B53784"/>
    <w:rsid w:val="00B660F2"/>
    <w:rsid w:val="00B70DD3"/>
    <w:rsid w:val="00B83368"/>
    <w:rsid w:val="00B875E4"/>
    <w:rsid w:val="00B87FFB"/>
    <w:rsid w:val="00B92DA7"/>
    <w:rsid w:val="00BA05DA"/>
    <w:rsid w:val="00BA3041"/>
    <w:rsid w:val="00BB7ABA"/>
    <w:rsid w:val="00BC75D9"/>
    <w:rsid w:val="00BD2CC9"/>
    <w:rsid w:val="00BD42B0"/>
    <w:rsid w:val="00BD5A8A"/>
    <w:rsid w:val="00BD5CA8"/>
    <w:rsid w:val="00BF2479"/>
    <w:rsid w:val="00BF459B"/>
    <w:rsid w:val="00BF69FA"/>
    <w:rsid w:val="00C00C16"/>
    <w:rsid w:val="00C1217B"/>
    <w:rsid w:val="00C33897"/>
    <w:rsid w:val="00C469C9"/>
    <w:rsid w:val="00C57016"/>
    <w:rsid w:val="00C64F81"/>
    <w:rsid w:val="00C65855"/>
    <w:rsid w:val="00C700E9"/>
    <w:rsid w:val="00C72BF6"/>
    <w:rsid w:val="00C747F2"/>
    <w:rsid w:val="00C811D9"/>
    <w:rsid w:val="00C83D63"/>
    <w:rsid w:val="00C9055C"/>
    <w:rsid w:val="00C94A18"/>
    <w:rsid w:val="00CA1D77"/>
    <w:rsid w:val="00CB09AE"/>
    <w:rsid w:val="00CB5502"/>
    <w:rsid w:val="00CC5B45"/>
    <w:rsid w:val="00CC7E16"/>
    <w:rsid w:val="00CD453A"/>
    <w:rsid w:val="00CF0C72"/>
    <w:rsid w:val="00CF1735"/>
    <w:rsid w:val="00CF4271"/>
    <w:rsid w:val="00CF6EB6"/>
    <w:rsid w:val="00D03370"/>
    <w:rsid w:val="00D07CFB"/>
    <w:rsid w:val="00D143B0"/>
    <w:rsid w:val="00D15198"/>
    <w:rsid w:val="00D22AF1"/>
    <w:rsid w:val="00D256BD"/>
    <w:rsid w:val="00D424D6"/>
    <w:rsid w:val="00D4305C"/>
    <w:rsid w:val="00D456D2"/>
    <w:rsid w:val="00D5090F"/>
    <w:rsid w:val="00D96BC8"/>
    <w:rsid w:val="00DA20CF"/>
    <w:rsid w:val="00DA2993"/>
    <w:rsid w:val="00DA5443"/>
    <w:rsid w:val="00DA5885"/>
    <w:rsid w:val="00DB0ABB"/>
    <w:rsid w:val="00DC0590"/>
    <w:rsid w:val="00DC2293"/>
    <w:rsid w:val="00DC328B"/>
    <w:rsid w:val="00DD0A91"/>
    <w:rsid w:val="00DE016A"/>
    <w:rsid w:val="00DE683C"/>
    <w:rsid w:val="00E10C76"/>
    <w:rsid w:val="00E11B92"/>
    <w:rsid w:val="00E15C3B"/>
    <w:rsid w:val="00E169AE"/>
    <w:rsid w:val="00E40626"/>
    <w:rsid w:val="00E4234A"/>
    <w:rsid w:val="00E46544"/>
    <w:rsid w:val="00E60956"/>
    <w:rsid w:val="00E62BE1"/>
    <w:rsid w:val="00E65778"/>
    <w:rsid w:val="00E65CC2"/>
    <w:rsid w:val="00E70A10"/>
    <w:rsid w:val="00E71C70"/>
    <w:rsid w:val="00E82ECB"/>
    <w:rsid w:val="00E8690A"/>
    <w:rsid w:val="00EA27AA"/>
    <w:rsid w:val="00EA339A"/>
    <w:rsid w:val="00EA42AB"/>
    <w:rsid w:val="00EA6382"/>
    <w:rsid w:val="00EB3B2C"/>
    <w:rsid w:val="00EB6E4A"/>
    <w:rsid w:val="00ED2300"/>
    <w:rsid w:val="00EE608F"/>
    <w:rsid w:val="00EE731F"/>
    <w:rsid w:val="00EF3D2E"/>
    <w:rsid w:val="00F0009C"/>
    <w:rsid w:val="00F10777"/>
    <w:rsid w:val="00F14171"/>
    <w:rsid w:val="00F14CE6"/>
    <w:rsid w:val="00F17489"/>
    <w:rsid w:val="00F263E7"/>
    <w:rsid w:val="00F43ADA"/>
    <w:rsid w:val="00F4794C"/>
    <w:rsid w:val="00F64169"/>
    <w:rsid w:val="00F646A4"/>
    <w:rsid w:val="00F84D3E"/>
    <w:rsid w:val="00F93029"/>
    <w:rsid w:val="00F97850"/>
    <w:rsid w:val="00FA12EC"/>
    <w:rsid w:val="00FA30A0"/>
    <w:rsid w:val="00FB123C"/>
    <w:rsid w:val="00FC25AF"/>
    <w:rsid w:val="00FC6553"/>
    <w:rsid w:val="00FC6B92"/>
    <w:rsid w:val="00FD272F"/>
    <w:rsid w:val="00FF1529"/>
    <w:rsid w:val="00FF2CBE"/>
    <w:rsid w:val="00FF379E"/>
    <w:rsid w:val="00FF4970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0FB0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070FB0"/>
    <w:pPr>
      <w:keepNext/>
      <w:numPr>
        <w:ilvl w:val="1"/>
        <w:numId w:val="1"/>
      </w:numPr>
      <w:spacing w:line="312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70FB0"/>
    <w:pPr>
      <w:keepNext/>
      <w:numPr>
        <w:ilvl w:val="2"/>
        <w:numId w:val="1"/>
      </w:numPr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070FB0"/>
    <w:pPr>
      <w:keepNext/>
      <w:numPr>
        <w:ilvl w:val="3"/>
        <w:numId w:val="1"/>
      </w:numPr>
      <w:spacing w:line="312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070FB0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070FB0"/>
    <w:pPr>
      <w:keepNext/>
      <w:numPr>
        <w:ilvl w:val="5"/>
        <w:numId w:val="1"/>
      </w:numPr>
      <w:spacing w:line="312" w:lineRule="auto"/>
      <w:outlineLvl w:val="5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070FB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070FB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070FB0"/>
    <w:pPr>
      <w:keepNext/>
      <w:widowControl w:val="0"/>
      <w:numPr>
        <w:ilvl w:val="8"/>
        <w:numId w:val="1"/>
      </w:numPr>
      <w:outlineLvl w:val="8"/>
    </w:pPr>
    <w:rPr>
      <w:color w:val="FF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F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70F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70FB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70F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70F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70F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70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070FB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70FB0"/>
    <w:rPr>
      <w:rFonts w:ascii="Times New Roman" w:eastAsia="Times New Roman" w:hAnsi="Times New Roman" w:cs="Times New Roman"/>
      <w:color w:val="FF0000"/>
      <w:sz w:val="26"/>
      <w:szCs w:val="20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rsid w:val="00070F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a4">
    <w:name w:val="Текст сноски Знак"/>
    <w:aliases w:val="Текст сноски-FN Знак1,Footnote Text Char Знак Знак Знак1,Footnote Text Char Знак Знак2"/>
    <w:basedOn w:val="a0"/>
    <w:link w:val="a5"/>
    <w:semiHidden/>
    <w:locked/>
    <w:rsid w:val="00070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aliases w:val="Текст сноски-FN,Footnote Text Char Знак Знак,Footnote Text Char Знак"/>
    <w:basedOn w:val="a"/>
    <w:link w:val="a4"/>
    <w:semiHidden/>
    <w:unhideWhenUsed/>
    <w:rsid w:val="00070FB0"/>
    <w:rPr>
      <w:sz w:val="20"/>
      <w:szCs w:val="20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"/>
    <w:basedOn w:val="a0"/>
    <w:link w:val="a5"/>
    <w:semiHidden/>
    <w:rsid w:val="00070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unhideWhenUsed/>
    <w:rsid w:val="00070FB0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uiPriority w:val="99"/>
    <w:locked/>
    <w:rsid w:val="00070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70F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0FB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070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semiHidden/>
    <w:unhideWhenUsed/>
    <w:rsid w:val="00070FB0"/>
    <w:rPr>
      <w:sz w:val="20"/>
      <w:szCs w:val="20"/>
    </w:rPr>
  </w:style>
  <w:style w:type="paragraph" w:styleId="ac">
    <w:name w:val="Title"/>
    <w:basedOn w:val="a"/>
    <w:link w:val="ad"/>
    <w:qFormat/>
    <w:rsid w:val="00070FB0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99"/>
    <w:rsid w:val="00070F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"/>
    <w:basedOn w:val="a"/>
    <w:link w:val="af"/>
    <w:unhideWhenUsed/>
    <w:rsid w:val="00070FB0"/>
    <w:rPr>
      <w:sz w:val="32"/>
    </w:rPr>
  </w:style>
  <w:style w:type="character" w:customStyle="1" w:styleId="af">
    <w:name w:val="Основной текст Знак"/>
    <w:basedOn w:val="a0"/>
    <w:link w:val="ae"/>
    <w:rsid w:val="00070FB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0">
    <w:name w:val="Основной текст с отступом Знак"/>
    <w:aliases w:val="Основной текст 1 Знак,Нумерованный список !! Знак"/>
    <w:basedOn w:val="a0"/>
    <w:link w:val="af1"/>
    <w:locked/>
    <w:rsid w:val="00070FB0"/>
    <w:rPr>
      <w:sz w:val="24"/>
      <w:szCs w:val="24"/>
    </w:rPr>
  </w:style>
  <w:style w:type="paragraph" w:styleId="af1">
    <w:name w:val="Body Text Indent"/>
    <w:aliases w:val="Основной текст 1,Нумерованный список !!"/>
    <w:basedOn w:val="a"/>
    <w:link w:val="af0"/>
    <w:unhideWhenUsed/>
    <w:rsid w:val="00070FB0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Основной текст с отступом Знак1"/>
    <w:aliases w:val="Основной текст 1 Знак1,Нумерованный список !! Знак1"/>
    <w:basedOn w:val="a0"/>
    <w:link w:val="af1"/>
    <w:semiHidden/>
    <w:rsid w:val="00070F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070FB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2">
    <w:name w:val="Body Text 2"/>
    <w:basedOn w:val="a"/>
    <w:link w:val="21"/>
    <w:unhideWhenUsed/>
    <w:rsid w:val="00070FB0"/>
    <w:pPr>
      <w:jc w:val="center"/>
    </w:pPr>
    <w:rPr>
      <w:b/>
      <w:bCs/>
      <w:sz w:val="26"/>
    </w:rPr>
  </w:style>
  <w:style w:type="paragraph" w:styleId="31">
    <w:name w:val="Body Text 3"/>
    <w:basedOn w:val="a"/>
    <w:link w:val="32"/>
    <w:unhideWhenUsed/>
    <w:rsid w:val="00070FB0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07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nhideWhenUsed/>
    <w:rsid w:val="00070FB0"/>
    <w:pPr>
      <w:spacing w:line="360" w:lineRule="auto"/>
      <w:ind w:firstLine="708"/>
      <w:jc w:val="both"/>
    </w:pPr>
    <w:rPr>
      <w:sz w:val="26"/>
    </w:rPr>
  </w:style>
  <w:style w:type="character" w:customStyle="1" w:styleId="24">
    <w:name w:val="Основной текст с отступом 2 Знак"/>
    <w:basedOn w:val="a0"/>
    <w:link w:val="23"/>
    <w:rsid w:val="00070FB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33">
    <w:name w:val="Основной текст с отступом 3 Знак"/>
    <w:aliases w:val="дисер Знак1"/>
    <w:basedOn w:val="a0"/>
    <w:link w:val="34"/>
    <w:semiHidden/>
    <w:locked/>
    <w:rsid w:val="00070FB0"/>
    <w:rPr>
      <w:sz w:val="28"/>
      <w:szCs w:val="24"/>
    </w:rPr>
  </w:style>
  <w:style w:type="paragraph" w:styleId="34">
    <w:name w:val="Body Text Indent 3"/>
    <w:aliases w:val="дисер"/>
    <w:basedOn w:val="a"/>
    <w:link w:val="33"/>
    <w:unhideWhenUsed/>
    <w:rsid w:val="00070FB0"/>
    <w:pPr>
      <w:spacing w:after="120" w:line="360" w:lineRule="auto"/>
      <w:ind w:firstLine="709"/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310">
    <w:name w:val="Основной текст с отступом 3 Знак1"/>
    <w:aliases w:val="дисер Знак"/>
    <w:basedOn w:val="a0"/>
    <w:link w:val="34"/>
    <w:semiHidden/>
    <w:rsid w:val="00070F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semiHidden/>
    <w:unhideWhenUsed/>
    <w:rsid w:val="00070FB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70FB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07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070FB0"/>
    <w:pPr>
      <w:ind w:left="720"/>
      <w:contextualSpacing/>
    </w:pPr>
    <w:rPr>
      <w:color w:val="000000"/>
      <w:sz w:val="28"/>
      <w:szCs w:val="28"/>
    </w:rPr>
  </w:style>
  <w:style w:type="paragraph" w:customStyle="1" w:styleId="210">
    <w:name w:val="Основной текст 21"/>
    <w:basedOn w:val="a"/>
    <w:uiPriority w:val="99"/>
    <w:rsid w:val="00070FB0"/>
    <w:pPr>
      <w:spacing w:line="312" w:lineRule="auto"/>
      <w:ind w:firstLine="567"/>
      <w:jc w:val="both"/>
    </w:pPr>
    <w:rPr>
      <w:sz w:val="26"/>
      <w:szCs w:val="20"/>
    </w:rPr>
  </w:style>
  <w:style w:type="paragraph" w:customStyle="1" w:styleId="14">
    <w:name w:val="Основной текст1"/>
    <w:basedOn w:val="a"/>
    <w:uiPriority w:val="99"/>
    <w:rsid w:val="00070FB0"/>
    <w:pPr>
      <w:ind w:right="-1050"/>
      <w:jc w:val="both"/>
    </w:pPr>
    <w:rPr>
      <w:sz w:val="28"/>
      <w:szCs w:val="20"/>
    </w:rPr>
  </w:style>
  <w:style w:type="paragraph" w:customStyle="1" w:styleId="211">
    <w:name w:val="Îñíîâíîé òåêñò 21"/>
    <w:basedOn w:val="a"/>
    <w:autoRedefine/>
    <w:rsid w:val="00070FB0"/>
    <w:pPr>
      <w:ind w:firstLine="720"/>
      <w:jc w:val="center"/>
    </w:pPr>
    <w:rPr>
      <w:b/>
      <w:bCs/>
      <w:sz w:val="28"/>
    </w:rPr>
  </w:style>
  <w:style w:type="paragraph" w:customStyle="1" w:styleId="15">
    <w:name w:val="нормальный 1"/>
    <w:basedOn w:val="a"/>
    <w:rsid w:val="00070FB0"/>
    <w:pPr>
      <w:autoSpaceDE w:val="0"/>
      <w:autoSpaceDN w:val="0"/>
      <w:spacing w:after="120"/>
      <w:ind w:firstLine="709"/>
      <w:jc w:val="both"/>
    </w:pPr>
    <w:rPr>
      <w:sz w:val="26"/>
      <w:szCs w:val="26"/>
    </w:rPr>
  </w:style>
  <w:style w:type="paragraph" w:customStyle="1" w:styleId="ConsNormal">
    <w:name w:val="ConsNormal"/>
    <w:rsid w:val="0007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212">
    <w:name w:val="Основной текст с отступом 21"/>
    <w:basedOn w:val="a"/>
    <w:uiPriority w:val="99"/>
    <w:rsid w:val="00070FB0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311">
    <w:name w:val="Основной текст с отступом 31"/>
    <w:basedOn w:val="a"/>
    <w:uiPriority w:val="99"/>
    <w:rsid w:val="00070FB0"/>
    <w:pPr>
      <w:overflowPunct w:val="0"/>
      <w:autoSpaceDE w:val="0"/>
      <w:autoSpaceDN w:val="0"/>
      <w:adjustRightInd w:val="0"/>
      <w:spacing w:line="360" w:lineRule="auto"/>
      <w:ind w:firstLine="540"/>
      <w:jc w:val="both"/>
    </w:pPr>
    <w:rPr>
      <w:szCs w:val="20"/>
    </w:rPr>
  </w:style>
  <w:style w:type="paragraph" w:customStyle="1" w:styleId="16">
    <w:name w:val="Знак1"/>
    <w:basedOn w:val="a"/>
    <w:rsid w:val="00070FB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070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Zagolovok11">
    <w:name w:val="Zagolovok 1.1."/>
    <w:basedOn w:val="a"/>
    <w:rsid w:val="00070FB0"/>
    <w:pPr>
      <w:keepNext/>
      <w:spacing w:before="120" w:after="120"/>
      <w:jc w:val="center"/>
    </w:pPr>
    <w:rPr>
      <w:b/>
      <w:szCs w:val="20"/>
    </w:rPr>
  </w:style>
  <w:style w:type="paragraph" w:customStyle="1" w:styleId="ConsNonformat">
    <w:name w:val="ConsNonformat"/>
    <w:rsid w:val="00070F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azdel">
    <w:name w:val="Razdel"/>
    <w:basedOn w:val="14"/>
    <w:rsid w:val="00070FB0"/>
    <w:pPr>
      <w:ind w:right="0"/>
      <w:jc w:val="center"/>
    </w:pPr>
    <w:rPr>
      <w:b/>
    </w:rPr>
  </w:style>
  <w:style w:type="paragraph" w:customStyle="1" w:styleId="ConsPlusNormal">
    <w:name w:val="ConsPlusNormal"/>
    <w:rsid w:val="00070F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70F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070FB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7">
    <w:name w:val="Знак1 Знак Знак Знак"/>
    <w:basedOn w:val="a"/>
    <w:rsid w:val="00070F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Знак2"/>
    <w:basedOn w:val="a"/>
    <w:rsid w:val="00070FB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uiPriority w:val="99"/>
    <w:rsid w:val="00070F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070F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7">
    <w:name w:val="Знак"/>
    <w:basedOn w:val="a"/>
    <w:uiPriority w:val="99"/>
    <w:rsid w:val="00070F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Обычный1"/>
    <w:rsid w:val="00070FB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customStyle="1" w:styleId="26">
    <w:name w:val="Знак2 Знак Знак Знак"/>
    <w:basedOn w:val="a"/>
    <w:uiPriority w:val="99"/>
    <w:rsid w:val="00070FB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"/>
    <w:basedOn w:val="a"/>
    <w:rsid w:val="00070F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3 Знак Знак Знак"/>
    <w:basedOn w:val="a"/>
    <w:rsid w:val="00070F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EA33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page number"/>
    <w:basedOn w:val="a0"/>
    <w:rsid w:val="009A59E9"/>
  </w:style>
  <w:style w:type="paragraph" w:customStyle="1" w:styleId="220">
    <w:name w:val="Основной текст 22"/>
    <w:basedOn w:val="a"/>
    <w:rsid w:val="009A59E9"/>
    <w:pPr>
      <w:spacing w:line="312" w:lineRule="auto"/>
      <w:ind w:firstLine="567"/>
      <w:jc w:val="both"/>
    </w:pPr>
    <w:rPr>
      <w:sz w:val="26"/>
      <w:szCs w:val="20"/>
    </w:rPr>
  </w:style>
  <w:style w:type="paragraph" w:customStyle="1" w:styleId="27">
    <w:name w:val="Основной текст2"/>
    <w:basedOn w:val="a"/>
    <w:rsid w:val="009A59E9"/>
    <w:pPr>
      <w:ind w:right="-1050"/>
      <w:jc w:val="both"/>
    </w:pPr>
    <w:rPr>
      <w:sz w:val="28"/>
      <w:szCs w:val="20"/>
    </w:rPr>
  </w:style>
  <w:style w:type="paragraph" w:customStyle="1" w:styleId="221">
    <w:name w:val="Основной текст с отступом 22"/>
    <w:basedOn w:val="a"/>
    <w:rsid w:val="009A59E9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9A59E9"/>
    <w:pPr>
      <w:overflowPunct w:val="0"/>
      <w:autoSpaceDE w:val="0"/>
      <w:autoSpaceDN w:val="0"/>
      <w:adjustRightInd w:val="0"/>
      <w:spacing w:line="360" w:lineRule="auto"/>
      <w:ind w:firstLine="540"/>
      <w:jc w:val="both"/>
      <w:textAlignment w:val="baseline"/>
    </w:pPr>
    <w:rPr>
      <w:szCs w:val="20"/>
    </w:rPr>
  </w:style>
  <w:style w:type="character" w:styleId="afa">
    <w:name w:val="line number"/>
    <w:basedOn w:val="a0"/>
    <w:rsid w:val="009A59E9"/>
  </w:style>
  <w:style w:type="paragraph" w:customStyle="1" w:styleId="19">
    <w:name w:val="Знак1"/>
    <w:basedOn w:val="a"/>
    <w:rsid w:val="009A59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Block Text"/>
    <w:basedOn w:val="a"/>
    <w:uiPriority w:val="99"/>
    <w:rsid w:val="009A59E9"/>
    <w:pPr>
      <w:ind w:left="360" w:right="890" w:firstLine="720"/>
      <w:jc w:val="both"/>
    </w:pPr>
    <w:rPr>
      <w:sz w:val="28"/>
    </w:rPr>
  </w:style>
  <w:style w:type="character" w:styleId="afc">
    <w:name w:val="Hyperlink"/>
    <w:basedOn w:val="a0"/>
    <w:uiPriority w:val="99"/>
    <w:unhideWhenUsed/>
    <w:rsid w:val="009A59E9"/>
    <w:rPr>
      <w:color w:val="005DB7"/>
      <w:u w:val="single"/>
    </w:rPr>
  </w:style>
  <w:style w:type="paragraph" w:customStyle="1" w:styleId="37">
    <w:name w:val="Знак3"/>
    <w:basedOn w:val="a"/>
    <w:rsid w:val="009A59E9"/>
    <w:pPr>
      <w:spacing w:after="160" w:line="240" w:lineRule="exact"/>
    </w:pPr>
    <w:rPr>
      <w:rFonts w:ascii="Verdana" w:hAnsi="Verdana"/>
      <w:lang w:val="en-US" w:eastAsia="en-US"/>
    </w:rPr>
  </w:style>
  <w:style w:type="paragraph" w:styleId="1a">
    <w:name w:val="toc 1"/>
    <w:basedOn w:val="a"/>
    <w:next w:val="a"/>
    <w:autoRedefine/>
    <w:qFormat/>
    <w:rsid w:val="009A59E9"/>
    <w:pPr>
      <w:spacing w:before="360"/>
    </w:pPr>
    <w:rPr>
      <w:b/>
      <w:bCs/>
      <w:sz w:val="28"/>
      <w:szCs w:val="28"/>
    </w:rPr>
  </w:style>
  <w:style w:type="paragraph" w:customStyle="1" w:styleId="afd">
    <w:name w:val="Знак"/>
    <w:basedOn w:val="a"/>
    <w:rsid w:val="009A59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caption"/>
    <w:basedOn w:val="a"/>
    <w:next w:val="a"/>
    <w:qFormat/>
    <w:rsid w:val="009A59E9"/>
    <w:rPr>
      <w:b/>
      <w:bCs/>
      <w:sz w:val="20"/>
      <w:szCs w:val="20"/>
    </w:rPr>
  </w:style>
  <w:style w:type="paragraph" w:customStyle="1" w:styleId="28">
    <w:name w:val="Знак2"/>
    <w:basedOn w:val="a"/>
    <w:rsid w:val="009A59E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9">
    <w:name w:val="Знак2 Знак Знак Знак"/>
    <w:basedOn w:val="a"/>
    <w:rsid w:val="009A59E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 Знак Знак Знак"/>
    <w:basedOn w:val="a"/>
    <w:rsid w:val="009A59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0">
    <w:name w:val="Strong"/>
    <w:basedOn w:val="a0"/>
    <w:qFormat/>
    <w:rsid w:val="009A59E9"/>
    <w:rPr>
      <w:b/>
      <w:bCs/>
    </w:rPr>
  </w:style>
  <w:style w:type="table" w:styleId="aff1">
    <w:name w:val="Table Grid"/>
    <w:basedOn w:val="a1"/>
    <w:rsid w:val="00492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44;&#1086;&#1082;&#1091;&#1084;&#1077;&#1085;&#1090;&#1099;%20&#1085;&#1072;%20&#1044;\&#1040;&#1085;&#1072;&#1083;&#1080;&#1079;&#1099;\&#1043;&#1088;&#1072;&#1092;&#1080;&#1082;&#1080;%20&#1079;&#1072;&#1073;&#1086;&#1083;&#1077;&#1074;&#1072;&#1077;&#1084;&#1086;&#1089;&#1090;&#1080;%201995-2013%20&#1075;&#1075;.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Panamareva\&#1052;&#1086;&#1080;%20&#1076;&#1086;&#1082;&#1091;&#1084;&#1077;&#1085;&#1090;&#1099;\&#1040;&#1085;&#1072;&#1083;&#1080;&#1090;&#1080;&#1095;&#1077;&#1089;&#1082;&#1072;&#1103;%20&#1080;&#1085;&#1092;&#1086;&#1088;&#1084;&#1072;&#1094;&#1080;&#1103;\2014\&#1050;&#1086;&#1087;&#1080;&#1103;%20&#1051;&#1080;&#1089;&#1090;%20Microsoft%20Office%20Excel%20(3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Gavrilova\&#1056;&#1072;&#1073;&#1086;&#1095;&#1080;&#1081;%20&#1089;&#1090;&#1086;&#1083;\&#1051;&#1080;&#1089;&#1090;%20Microsoft%20Office%20Excel%20(2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plotArea>
      <c:layout>
        <c:manualLayout>
          <c:layoutTarget val="inner"/>
          <c:xMode val="edge"/>
          <c:yMode val="edge"/>
          <c:x val="0.13770491803278689"/>
          <c:y val="5.1546391752577414E-3"/>
          <c:w val="0.95737704918032751"/>
          <c:h val="0.89175257731959334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44</c:v>
                </c:pt>
                <c:pt idx="1">
                  <c:v>51</c:v>
                </c:pt>
                <c:pt idx="2">
                  <c:v>53</c:v>
                </c:pt>
              </c:numCache>
            </c:numRef>
          </c:val>
        </c:ser>
        <c:shape val="box"/>
        <c:axId val="167740160"/>
        <c:axId val="167742080"/>
        <c:axId val="0"/>
      </c:bar3DChart>
      <c:catAx>
        <c:axId val="167740160"/>
        <c:scaling>
          <c:orientation val="minMax"/>
        </c:scaling>
        <c:axPos val="b"/>
        <c:numFmt formatCode="General" sourceLinked="1"/>
        <c:tickLblPos val="nextTo"/>
        <c:crossAx val="167742080"/>
        <c:crosses val="autoZero"/>
        <c:auto val="1"/>
        <c:lblAlgn val="ctr"/>
        <c:lblOffset val="100"/>
      </c:catAx>
      <c:valAx>
        <c:axId val="167742080"/>
        <c:scaling>
          <c:orientation val="minMax"/>
        </c:scaling>
        <c:axPos val="l"/>
        <c:numFmt formatCode="General" sourceLinked="1"/>
        <c:tickLblPos val="nextTo"/>
        <c:crossAx val="167740160"/>
        <c:crosses val="autoZero"/>
        <c:crossBetween val="between"/>
      </c:valAx>
      <c:spPr>
        <a:noFill/>
        <a:ln w="25354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51816745655583E-2"/>
          <c:y val="5.2083333333333419E-2"/>
          <c:w val="0.9368088467614536"/>
          <c:h val="0.79513888888888884"/>
        </c:manualLayout>
      </c:layout>
      <c:areaChart>
        <c:grouping val="stacked"/>
        <c:ser>
          <c:idx val="1"/>
          <c:order val="0"/>
          <c:tx>
            <c:strRef>
              <c:f>Лист2!$A$4:$B$4</c:f>
              <c:strCache>
                <c:ptCount val="1"/>
                <c:pt idx="0">
                  <c:v>Среднемноголетний показатель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7720">
              <a:solidFill>
                <a:srgbClr val="000000"/>
              </a:solidFill>
              <a:prstDash val="solid"/>
            </a:ln>
          </c:spPr>
          <c:cat>
            <c:numRef>
              <c:f>Лист2!$C$3:$L$3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Лист2!$C$4:$L$4</c:f>
              <c:numCache>
                <c:formatCode>General</c:formatCode>
                <c:ptCount val="10"/>
                <c:pt idx="0">
                  <c:v>746.65</c:v>
                </c:pt>
                <c:pt idx="1">
                  <c:v>746.65</c:v>
                </c:pt>
                <c:pt idx="2">
                  <c:v>746.65</c:v>
                </c:pt>
                <c:pt idx="3">
                  <c:v>746.65</c:v>
                </c:pt>
                <c:pt idx="4">
                  <c:v>746.65</c:v>
                </c:pt>
                <c:pt idx="5">
                  <c:v>746.65</c:v>
                </c:pt>
                <c:pt idx="6">
                  <c:v>746.65</c:v>
                </c:pt>
                <c:pt idx="7">
                  <c:v>746.65</c:v>
                </c:pt>
                <c:pt idx="8">
                  <c:v>746.65</c:v>
                </c:pt>
                <c:pt idx="9">
                  <c:v>749.66</c:v>
                </c:pt>
              </c:numCache>
            </c:numRef>
          </c:val>
        </c:ser>
        <c:axId val="175359104"/>
        <c:axId val="175360640"/>
      </c:areaChart>
      <c:barChart>
        <c:barDir val="col"/>
        <c:grouping val="clustered"/>
        <c:ser>
          <c:idx val="0"/>
          <c:order val="1"/>
          <c:tx>
            <c:strRef>
              <c:f>Лист2!$A$5:$B$5</c:f>
              <c:strCache>
                <c:ptCount val="1"/>
                <c:pt idx="0">
                  <c:v>Заболеваемость ОКИ (сумма)</c:v>
                </c:pt>
              </c:strCache>
            </c:strRef>
          </c:tx>
          <c:spPr>
            <a:solidFill>
              <a:srgbClr val="000000"/>
            </a:solidFill>
            <a:ln w="7720">
              <a:solidFill>
                <a:srgbClr val="000000"/>
              </a:solidFill>
              <a:prstDash val="solid"/>
            </a:ln>
          </c:spPr>
          <c:cat>
            <c:numRef>
              <c:f>Лист2!$C$3:$L$3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Лист2!$C$5:$L$5</c:f>
              <c:numCache>
                <c:formatCode>0.00</c:formatCode>
                <c:ptCount val="10"/>
                <c:pt idx="0">
                  <c:v>691.3</c:v>
                </c:pt>
                <c:pt idx="1">
                  <c:v>826.39</c:v>
                </c:pt>
                <c:pt idx="2">
                  <c:v>761.04</c:v>
                </c:pt>
                <c:pt idx="3">
                  <c:v>817.37</c:v>
                </c:pt>
                <c:pt idx="4">
                  <c:v>731.74</c:v>
                </c:pt>
                <c:pt idx="5">
                  <c:v>691.11</c:v>
                </c:pt>
                <c:pt idx="6">
                  <c:v>728.3199999999996</c:v>
                </c:pt>
                <c:pt idx="7">
                  <c:v>713.31</c:v>
                </c:pt>
                <c:pt idx="8">
                  <c:v>805.14</c:v>
                </c:pt>
                <c:pt idx="9">
                  <c:v>748.31</c:v>
                </c:pt>
              </c:numCache>
            </c:numRef>
          </c:val>
        </c:ser>
        <c:axId val="176587136"/>
        <c:axId val="176588672"/>
      </c:barChart>
      <c:catAx>
        <c:axId val="175359104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19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5360640"/>
        <c:crosses val="autoZero"/>
        <c:lblAlgn val="ctr"/>
        <c:lblOffset val="100"/>
        <c:tickLblSkip val="1"/>
        <c:tickMarkSkip val="1"/>
      </c:catAx>
      <c:valAx>
        <c:axId val="175360640"/>
        <c:scaling>
          <c:orientation val="minMax"/>
        </c:scaling>
        <c:axPos val="l"/>
        <c:numFmt formatCode="General" sourceLinked="1"/>
        <c:majorTickMark val="cross"/>
        <c:tickLblPos val="nextTo"/>
        <c:spPr>
          <a:ln w="19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5359104"/>
        <c:crosses val="autoZero"/>
        <c:crossBetween val="between"/>
      </c:valAx>
      <c:catAx>
        <c:axId val="176587136"/>
        <c:scaling>
          <c:orientation val="minMax"/>
        </c:scaling>
        <c:delete val="1"/>
        <c:axPos val="b"/>
        <c:numFmt formatCode="General" sourceLinked="1"/>
        <c:tickLblPos val="none"/>
        <c:crossAx val="176588672"/>
        <c:crosses val="autoZero"/>
        <c:lblAlgn val="ctr"/>
        <c:lblOffset val="100"/>
      </c:catAx>
      <c:valAx>
        <c:axId val="176588672"/>
        <c:scaling>
          <c:orientation val="minMax"/>
        </c:scaling>
        <c:delete val="1"/>
        <c:axPos val="l"/>
        <c:numFmt formatCode="0.00" sourceLinked="1"/>
        <c:tickLblPos val="none"/>
        <c:crossAx val="176587136"/>
        <c:crosses val="autoZero"/>
        <c:crossBetween val="between"/>
      </c:valAx>
      <c:spPr>
        <a:solidFill>
          <a:srgbClr val="FFFFFF"/>
        </a:solidFill>
        <a:ln w="772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7222213012847059E-2"/>
          <c:y val="0.90536282188215278"/>
          <c:w val="0.78993054289266418"/>
          <c:h val="6.3091573217253699E-2"/>
        </c:manualLayout>
      </c:layout>
      <c:spPr>
        <a:solidFill>
          <a:srgbClr val="FFFFFF"/>
        </a:solidFill>
        <a:ln w="15441">
          <a:noFill/>
        </a:ln>
      </c:spPr>
      <c:txPr>
        <a:bodyPr/>
        <a:lstStyle/>
        <a:p>
          <a:pPr>
            <a:defRPr sz="55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60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5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25400">
          <a:noFill/>
        </a:ln>
      </c:spPr>
    </c:sideWall>
    <c:backWall>
      <c:spPr>
        <a:solidFill>
          <a:srgbClr val="FFFFFF"/>
        </a:solidFill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1360946745562227E-2"/>
          <c:y val="3.2051282051282055E-2"/>
          <c:w val="0.86242603550295849"/>
          <c:h val="0.7147435897435902"/>
        </c:manualLayout>
      </c:layout>
      <c:bar3DChart>
        <c:barDir val="col"/>
        <c:grouping val="clustered"/>
        <c:ser>
          <c:idx val="1"/>
          <c:order val="0"/>
          <c:tx>
            <c:strRef>
              <c:f>'заболевания-05'!$A$450</c:f>
              <c:strCache>
                <c:ptCount val="1"/>
                <c:pt idx="0">
                  <c:v>Амурская обл.</c:v>
                </c:pt>
              </c:strCache>
            </c:strRef>
          </c:tx>
          <c:spPr>
            <a:solidFill>
              <a:srgbClr val="000000"/>
            </a:solidFill>
            <a:ln w="9379">
              <a:solidFill>
                <a:srgbClr val="000000"/>
              </a:solidFill>
              <a:prstDash val="solid"/>
            </a:ln>
          </c:spPr>
          <c:cat>
            <c:numRef>
              <c:f>'заболевания-05'!$B$449:$K$449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'заболевания-05'!$B$450:$K$450</c:f>
              <c:numCache>
                <c:formatCode>General</c:formatCode>
                <c:ptCount val="10"/>
                <c:pt idx="0">
                  <c:v>81.28</c:v>
                </c:pt>
                <c:pt idx="1">
                  <c:v>97.47</c:v>
                </c:pt>
                <c:pt idx="2">
                  <c:v>64.89</c:v>
                </c:pt>
                <c:pt idx="3">
                  <c:v>72.22</c:v>
                </c:pt>
                <c:pt idx="4" formatCode="0.0">
                  <c:v>44.98</c:v>
                </c:pt>
                <c:pt idx="5">
                  <c:v>30.03</c:v>
                </c:pt>
                <c:pt idx="6">
                  <c:v>14.46</c:v>
                </c:pt>
                <c:pt idx="7">
                  <c:v>14.65</c:v>
                </c:pt>
                <c:pt idx="8">
                  <c:v>28.6</c:v>
                </c:pt>
                <c:pt idx="9">
                  <c:v>5.0199999999999996</c:v>
                </c:pt>
              </c:numCache>
            </c:numRef>
          </c:val>
        </c:ser>
        <c:ser>
          <c:idx val="0"/>
          <c:order val="1"/>
          <c:tx>
            <c:strRef>
              <c:f>'заболевания-05'!$A$451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pattFill prst="dkDnDiag">
              <a:fgClr>
                <a:srgbClr val="000000"/>
              </a:fgClr>
              <a:bgClr>
                <a:srgbClr val="FFFFFF"/>
              </a:bgClr>
            </a:pattFill>
            <a:ln w="9379">
              <a:solidFill>
                <a:srgbClr val="000000"/>
              </a:solidFill>
              <a:prstDash val="solid"/>
            </a:ln>
          </c:spPr>
          <c:cat>
            <c:numRef>
              <c:f>'заболевания-05'!$B$449:$K$449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'заболевания-05'!$B$451:$K$451</c:f>
              <c:numCache>
                <c:formatCode>General</c:formatCode>
                <c:ptCount val="10"/>
                <c:pt idx="0">
                  <c:v>47.61</c:v>
                </c:pt>
                <c:pt idx="1">
                  <c:v>42.49</c:v>
                </c:pt>
                <c:pt idx="2">
                  <c:v>25.1</c:v>
                </c:pt>
                <c:pt idx="3">
                  <c:v>22.1</c:v>
                </c:pt>
                <c:pt idx="4">
                  <c:v>18.110000000000014</c:v>
                </c:pt>
                <c:pt idx="5">
                  <c:v>12.38</c:v>
                </c:pt>
                <c:pt idx="6">
                  <c:v>13.48</c:v>
                </c:pt>
                <c:pt idx="7">
                  <c:v>10.53</c:v>
                </c:pt>
                <c:pt idx="8">
                  <c:v>10.14</c:v>
                </c:pt>
                <c:pt idx="9">
                  <c:v>8.32</c:v>
                </c:pt>
              </c:numCache>
            </c:numRef>
          </c:val>
        </c:ser>
        <c:ser>
          <c:idx val="2"/>
          <c:order val="2"/>
          <c:tx>
            <c:strRef>
              <c:f>'заболевания-05'!$A$452</c:f>
              <c:strCache>
                <c:ptCount val="1"/>
                <c:pt idx="0">
                  <c:v>Среднемноголетний уровень</c:v>
                </c:pt>
              </c:strCache>
            </c:strRef>
          </c:tx>
          <c:spPr>
            <a:pattFill prst="pct20">
              <a:fgClr>
                <a:srgbClr val="000000"/>
              </a:fgClr>
              <a:bgClr>
                <a:srgbClr val="FFFFFF"/>
              </a:bgClr>
            </a:pattFill>
            <a:ln w="9379">
              <a:solidFill>
                <a:srgbClr val="000000"/>
              </a:solidFill>
              <a:prstDash val="solid"/>
            </a:ln>
          </c:spPr>
          <c:cat>
            <c:numRef>
              <c:f>'заболевания-05'!$B$449:$K$449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'заболевания-05'!$B$452:$K$452</c:f>
              <c:numCache>
                <c:formatCode>General</c:formatCode>
                <c:ptCount val="10"/>
                <c:pt idx="0">
                  <c:v>45.32</c:v>
                </c:pt>
                <c:pt idx="1">
                  <c:v>45.32</c:v>
                </c:pt>
                <c:pt idx="2">
                  <c:v>45.32</c:v>
                </c:pt>
                <c:pt idx="3">
                  <c:v>45.32</c:v>
                </c:pt>
                <c:pt idx="4">
                  <c:v>45.32</c:v>
                </c:pt>
                <c:pt idx="5">
                  <c:v>45.32</c:v>
                </c:pt>
                <c:pt idx="6">
                  <c:v>45.32</c:v>
                </c:pt>
                <c:pt idx="7">
                  <c:v>45.32</c:v>
                </c:pt>
                <c:pt idx="8">
                  <c:v>45.32</c:v>
                </c:pt>
                <c:pt idx="9">
                  <c:v>45.32</c:v>
                </c:pt>
              </c:numCache>
            </c:numRef>
          </c:val>
        </c:ser>
        <c:shape val="box"/>
        <c:axId val="176573440"/>
        <c:axId val="176964352"/>
        <c:axId val="0"/>
      </c:bar3DChart>
      <c:catAx>
        <c:axId val="176573440"/>
        <c:scaling>
          <c:orientation val="minMax"/>
        </c:scaling>
        <c:axPos val="b"/>
        <c:numFmt formatCode="General" sourceLinked="1"/>
        <c:tickLblPos val="low"/>
        <c:spPr>
          <a:ln w="23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91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176964352"/>
        <c:crosses val="autoZero"/>
        <c:lblAlgn val="ctr"/>
        <c:lblOffset val="100"/>
        <c:tickLblSkip val="1"/>
        <c:tickMarkSkip val="1"/>
      </c:catAx>
      <c:valAx>
        <c:axId val="176964352"/>
        <c:scaling>
          <c:orientation val="minMax"/>
        </c:scaling>
        <c:axPos val="l"/>
        <c:numFmt formatCode="General" sourceLinked="1"/>
        <c:tickLblPos val="nextTo"/>
        <c:spPr>
          <a:ln w="23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3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6573440"/>
        <c:crosses val="autoZero"/>
        <c:crossBetween val="between"/>
      </c:valAx>
      <c:spPr>
        <a:noFill/>
        <a:ln w="18753">
          <a:noFill/>
        </a:ln>
      </c:spPr>
    </c:plotArea>
    <c:legend>
      <c:legendPos val="r"/>
      <c:layout>
        <c:manualLayout>
          <c:xMode val="edge"/>
          <c:yMode val="edge"/>
          <c:x val="0.10641637568776245"/>
          <c:y val="0.91452974254285835"/>
          <c:w val="0.78716755886408851"/>
          <c:h val="5.9828844845239801E-2"/>
        </c:manualLayout>
      </c:layout>
      <c:spPr>
        <a:solidFill>
          <a:srgbClr val="FFFFFF"/>
        </a:solidFill>
        <a:ln w="18759">
          <a:noFill/>
        </a:ln>
      </c:spPr>
      <c:txPr>
        <a:bodyPr/>
        <a:lstStyle/>
        <a:p>
          <a:pPr>
            <a:defRPr sz="679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3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6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456503126098574"/>
          <c:y val="0.14543748533896358"/>
          <c:w val="0.76391755467707134"/>
          <c:h val="0.73189447378191064"/>
        </c:manualLayout>
      </c:layout>
      <c:bar3DChart>
        <c:barDir val="col"/>
        <c:grouping val="clustered"/>
        <c:ser>
          <c:idx val="0"/>
          <c:order val="0"/>
          <c:tx>
            <c:strRef>
              <c:f>'заболевания-05'!$A$195</c:f>
              <c:strCache>
                <c:ptCount val="1"/>
                <c:pt idx="0">
                  <c:v>Амурская область</c:v>
                </c:pt>
              </c:strCache>
            </c:strRef>
          </c:tx>
          <c:spPr>
            <a:pattFill prst="pct20">
              <a:fgClr>
                <a:srgbClr val="000000"/>
              </a:fgClr>
              <a:bgClr>
                <a:srgbClr val="FFFFFF"/>
              </a:bgClr>
            </a:pattFill>
            <a:ln w="8290">
              <a:solidFill>
                <a:srgbClr val="000000"/>
              </a:solidFill>
              <a:prstDash val="solid"/>
            </a:ln>
          </c:spPr>
          <c:cat>
            <c:numRef>
              <c:f>'заболевания-05'!$B$194:$K$194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'заболевания-05'!$B$195:$K$195</c:f>
              <c:numCache>
                <c:formatCode>0.00</c:formatCode>
                <c:ptCount val="10"/>
                <c:pt idx="0" formatCode="General">
                  <c:v>64.540000000000006</c:v>
                </c:pt>
                <c:pt idx="1">
                  <c:v>51.91</c:v>
                </c:pt>
                <c:pt idx="2" formatCode="General">
                  <c:v>14.76</c:v>
                </c:pt>
                <c:pt idx="3">
                  <c:v>5.75</c:v>
                </c:pt>
                <c:pt idx="4">
                  <c:v>2.0699999999999998</c:v>
                </c:pt>
                <c:pt idx="5" formatCode="General">
                  <c:v>1.75</c:v>
                </c:pt>
                <c:pt idx="6" formatCode="General">
                  <c:v>1.5</c:v>
                </c:pt>
                <c:pt idx="7" formatCode="General">
                  <c:v>2.86</c:v>
                </c:pt>
                <c:pt idx="8" formatCode="General">
                  <c:v>0.49000000000000021</c:v>
                </c:pt>
                <c:pt idx="9" formatCode="General">
                  <c:v>3.06</c:v>
                </c:pt>
              </c:numCache>
            </c:numRef>
          </c:val>
        </c:ser>
        <c:ser>
          <c:idx val="1"/>
          <c:order val="1"/>
          <c:tx>
            <c:strRef>
              <c:f>'заболевания-05'!$A$196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solidFill>
              <a:srgbClr val="000000"/>
            </a:solidFill>
            <a:ln w="8290">
              <a:solidFill>
                <a:srgbClr val="000000"/>
              </a:solidFill>
              <a:prstDash val="solid"/>
            </a:ln>
          </c:spPr>
          <c:cat>
            <c:numRef>
              <c:f>'заболевания-05'!$B$194:$K$194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'заболевания-05'!$B$196:$K$196</c:f>
              <c:numCache>
                <c:formatCode>General</c:formatCode>
                <c:ptCount val="10"/>
                <c:pt idx="0">
                  <c:v>32.24</c:v>
                </c:pt>
                <c:pt idx="1">
                  <c:v>30.05</c:v>
                </c:pt>
                <c:pt idx="2">
                  <c:v>15.62</c:v>
                </c:pt>
                <c:pt idx="3">
                  <c:v>10.23</c:v>
                </c:pt>
                <c:pt idx="4">
                  <c:v>8.120000000000001</c:v>
                </c:pt>
                <c:pt idx="5">
                  <c:v>7.26</c:v>
                </c:pt>
                <c:pt idx="6">
                  <c:v>6.3</c:v>
                </c:pt>
                <c:pt idx="7">
                  <c:v>4.29</c:v>
                </c:pt>
                <c:pt idx="8">
                  <c:v>5.4700000000000024</c:v>
                </c:pt>
                <c:pt idx="9">
                  <c:v>5.78</c:v>
                </c:pt>
              </c:numCache>
            </c:numRef>
          </c:val>
        </c:ser>
        <c:ser>
          <c:idx val="2"/>
          <c:order val="2"/>
          <c:tx>
            <c:strRef>
              <c:f>'заболевания-05'!$A$197</c:f>
              <c:strCache>
                <c:ptCount val="1"/>
                <c:pt idx="0">
                  <c:v>Среднемноголетний</c:v>
                </c:pt>
              </c:strCache>
            </c:strRef>
          </c:tx>
          <c:spPr>
            <a:pattFill prst="dkDnDiag">
              <a:fgClr>
                <a:srgbClr val="000000"/>
              </a:fgClr>
              <a:bgClr>
                <a:srgbClr val="FFFFFF"/>
              </a:bgClr>
            </a:pattFill>
            <a:ln w="8290">
              <a:solidFill>
                <a:srgbClr val="000000"/>
              </a:solidFill>
              <a:prstDash val="solid"/>
            </a:ln>
          </c:spPr>
          <c:cat>
            <c:numRef>
              <c:f>'заболевания-05'!$B$194:$K$194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'заболевания-05'!$B$197:$K$197</c:f>
              <c:numCache>
                <c:formatCode>General</c:formatCode>
                <c:ptCount val="10"/>
                <c:pt idx="0">
                  <c:v>15.16</c:v>
                </c:pt>
                <c:pt idx="1">
                  <c:v>15.16</c:v>
                </c:pt>
                <c:pt idx="2">
                  <c:v>15.16</c:v>
                </c:pt>
                <c:pt idx="3">
                  <c:v>15.16</c:v>
                </c:pt>
                <c:pt idx="4">
                  <c:v>15.16</c:v>
                </c:pt>
                <c:pt idx="5">
                  <c:v>15.16</c:v>
                </c:pt>
                <c:pt idx="6">
                  <c:v>15.16</c:v>
                </c:pt>
                <c:pt idx="7">
                  <c:v>15.16</c:v>
                </c:pt>
                <c:pt idx="8">
                  <c:v>15.16</c:v>
                </c:pt>
                <c:pt idx="9">
                  <c:v>15.16</c:v>
                </c:pt>
              </c:numCache>
            </c:numRef>
          </c:val>
        </c:ser>
        <c:shape val="box"/>
        <c:axId val="176650112"/>
        <c:axId val="176651648"/>
        <c:axId val="0"/>
      </c:bar3DChart>
      <c:catAx>
        <c:axId val="176650112"/>
        <c:scaling>
          <c:orientation val="minMax"/>
        </c:scaling>
        <c:axPos val="b"/>
        <c:numFmt formatCode="General" sourceLinked="1"/>
        <c:tickLblPos val="low"/>
        <c:spPr>
          <a:ln w="20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6651648"/>
        <c:crosses val="autoZero"/>
        <c:auto val="1"/>
        <c:lblAlgn val="ctr"/>
        <c:lblOffset val="100"/>
        <c:tickLblSkip val="1"/>
        <c:tickMarkSkip val="1"/>
      </c:catAx>
      <c:valAx>
        <c:axId val="176651648"/>
        <c:scaling>
          <c:orientation val="minMax"/>
        </c:scaling>
        <c:axPos val="l"/>
        <c:numFmt formatCode="General" sourceLinked="1"/>
        <c:tickLblPos val="nextTo"/>
        <c:spPr>
          <a:ln w="20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1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6650112"/>
        <c:crosses val="autoZero"/>
        <c:crossBetween val="between"/>
      </c:valAx>
      <c:spPr>
        <a:noFill/>
        <a:ln w="21006">
          <a:noFill/>
        </a:ln>
      </c:spPr>
    </c:plotArea>
    <c:legend>
      <c:legendPos val="r"/>
      <c:layout>
        <c:manualLayout>
          <c:xMode val="edge"/>
          <c:yMode val="edge"/>
          <c:x val="9.5238122757591179E-2"/>
          <c:y val="0.93663939734805923"/>
          <c:w val="0.81135514941366249"/>
          <c:h val="5.5096635647816833E-2"/>
        </c:manualLayout>
      </c:layout>
      <c:spPr>
        <a:solidFill>
          <a:srgbClr val="FFFFFF"/>
        </a:solidFill>
        <a:ln w="16580">
          <a:noFill/>
        </a:ln>
      </c:spPr>
      <c:txPr>
        <a:bodyPr/>
        <a:lstStyle/>
        <a:p>
          <a:pPr>
            <a:defRPr sz="48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343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853539523535194E-2"/>
          <c:y val="0.11995236505508414"/>
          <c:w val="0.90982286634460563"/>
          <c:h val="0.59489051094890544"/>
        </c:manualLayout>
      </c:layout>
      <c:barChart>
        <c:barDir val="col"/>
        <c:grouping val="clustered"/>
        <c:ser>
          <c:idx val="1"/>
          <c:order val="0"/>
          <c:tx>
            <c:strRef>
              <c:f>'заболевания-05'!$A$548</c:f>
              <c:strCache>
                <c:ptCount val="1"/>
                <c:pt idx="0">
                  <c:v>Амурская обл.</c:v>
                </c:pt>
              </c:strCache>
            </c:strRef>
          </c:tx>
          <c:spPr>
            <a:solidFill>
              <a:srgbClr val="000000"/>
            </a:solidFill>
            <a:ln w="10929">
              <a:solidFill>
                <a:srgbClr val="000000"/>
              </a:solidFill>
              <a:prstDash val="solid"/>
            </a:ln>
          </c:spPr>
          <c:cat>
            <c:numRef>
              <c:f>'заболевания-05'!$B$547:$K$547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'заболевания-05'!$B$548:$K$548</c:f>
              <c:numCache>
                <c:formatCode>General</c:formatCode>
                <c:ptCount val="10"/>
                <c:pt idx="0">
                  <c:v>133.75</c:v>
                </c:pt>
                <c:pt idx="1">
                  <c:v>129.06</c:v>
                </c:pt>
                <c:pt idx="2">
                  <c:v>148.6</c:v>
                </c:pt>
                <c:pt idx="3">
                  <c:v>138.57593510590357</c:v>
                </c:pt>
                <c:pt idx="4" formatCode="0.0">
                  <c:v>129.87</c:v>
                </c:pt>
                <c:pt idx="5" formatCode="0.0">
                  <c:v>124.53</c:v>
                </c:pt>
                <c:pt idx="6">
                  <c:v>114.06</c:v>
                </c:pt>
                <c:pt idx="7">
                  <c:v>121.49000000000002</c:v>
                </c:pt>
                <c:pt idx="8">
                  <c:v>109.66</c:v>
                </c:pt>
                <c:pt idx="9">
                  <c:v>99.77</c:v>
                </c:pt>
              </c:numCache>
            </c:numRef>
          </c:val>
        </c:ser>
        <c:ser>
          <c:idx val="0"/>
          <c:order val="1"/>
          <c:tx>
            <c:strRef>
              <c:f>'заболевания-05'!$A$549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pattFill prst="ltUpDiag">
              <a:fgClr>
                <a:srgbClr val="000000"/>
              </a:fgClr>
              <a:bgClr>
                <a:srgbClr val="FFFFFF"/>
              </a:bgClr>
            </a:pattFill>
            <a:ln w="10929">
              <a:solidFill>
                <a:srgbClr val="000000"/>
              </a:solidFill>
              <a:prstDash val="solid"/>
            </a:ln>
          </c:spPr>
          <c:cat>
            <c:numRef>
              <c:f>'заболевания-05'!$B$547:$K$547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'заболевания-05'!$B$549:$K$549</c:f>
              <c:numCache>
                <c:formatCode>General</c:formatCode>
                <c:ptCount val="10"/>
                <c:pt idx="0">
                  <c:v>71.599999999999994</c:v>
                </c:pt>
                <c:pt idx="1">
                  <c:v>70.489999999999995</c:v>
                </c:pt>
                <c:pt idx="2">
                  <c:v>70.989999999999995</c:v>
                </c:pt>
                <c:pt idx="3">
                  <c:v>74.099999999999994</c:v>
                </c:pt>
                <c:pt idx="4">
                  <c:v>75.790000000000006</c:v>
                </c:pt>
                <c:pt idx="5">
                  <c:v>74.290000000000006</c:v>
                </c:pt>
                <c:pt idx="6">
                  <c:v>69.98</c:v>
                </c:pt>
                <c:pt idx="7">
                  <c:v>66.66</c:v>
                </c:pt>
                <c:pt idx="8">
                  <c:v>62.77</c:v>
                </c:pt>
                <c:pt idx="9">
                  <c:v>55.84</c:v>
                </c:pt>
              </c:numCache>
            </c:numRef>
          </c:val>
        </c:ser>
        <c:ser>
          <c:idx val="2"/>
          <c:order val="2"/>
          <c:tx>
            <c:strRef>
              <c:f>'заболевания-05'!$A$550</c:f>
              <c:strCache>
                <c:ptCount val="1"/>
                <c:pt idx="0">
                  <c:v>Среднемноголетний уровень</c:v>
                </c:pt>
              </c:strCache>
            </c:strRef>
          </c:tx>
          <c:spPr>
            <a:pattFill prst="pct20">
              <a:fgClr>
                <a:srgbClr val="000000"/>
              </a:fgClr>
              <a:bgClr>
                <a:srgbClr val="FFFFFF"/>
              </a:bgClr>
            </a:pattFill>
            <a:ln w="10929">
              <a:solidFill>
                <a:srgbClr val="000000"/>
              </a:solidFill>
              <a:prstDash val="solid"/>
            </a:ln>
          </c:spPr>
          <c:cat>
            <c:numRef>
              <c:f>'заболевания-05'!$B$547:$K$547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'заболевания-05'!$B$550:$K$550</c:f>
              <c:numCache>
                <c:formatCode>General</c:formatCode>
                <c:ptCount val="10"/>
                <c:pt idx="0">
                  <c:v>129.91999999999999</c:v>
                </c:pt>
                <c:pt idx="1">
                  <c:v>129.91999999999999</c:v>
                </c:pt>
                <c:pt idx="2">
                  <c:v>129.91999999999999</c:v>
                </c:pt>
                <c:pt idx="3">
                  <c:v>129.91999999999999</c:v>
                </c:pt>
                <c:pt idx="4">
                  <c:v>129.91999999999999</c:v>
                </c:pt>
                <c:pt idx="5">
                  <c:v>129.91999999999999</c:v>
                </c:pt>
                <c:pt idx="6">
                  <c:v>129.91999999999999</c:v>
                </c:pt>
                <c:pt idx="7">
                  <c:v>129.91999999999999</c:v>
                </c:pt>
                <c:pt idx="8">
                  <c:v>127.24000000000002</c:v>
                </c:pt>
                <c:pt idx="9">
                  <c:v>123.49000000000002</c:v>
                </c:pt>
              </c:numCache>
            </c:numRef>
          </c:val>
        </c:ser>
        <c:ser>
          <c:idx val="3"/>
          <c:order val="3"/>
          <c:tx>
            <c:v>Дальневосточный Федеральный округ</c:v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numRef>
              <c:f>'заболевания-05'!$B$547:$K$547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'заболевания-05'!$B$551:$K$551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114.7</c:v>
                </c:pt>
                <c:pt idx="9">
                  <c:v>114.7</c:v>
                </c:pt>
              </c:numCache>
            </c:numRef>
          </c:val>
        </c:ser>
        <c:axId val="193082496"/>
        <c:axId val="193084032"/>
      </c:barChart>
      <c:catAx>
        <c:axId val="193082496"/>
        <c:scaling>
          <c:orientation val="minMax"/>
        </c:scaling>
        <c:axPos val="b"/>
        <c:numFmt formatCode="General" sourceLinked="1"/>
        <c:tickLblPos val="nextTo"/>
        <c:spPr>
          <a:ln w="2732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193084032"/>
        <c:crosses val="autoZero"/>
        <c:lblAlgn val="ctr"/>
        <c:lblOffset val="100"/>
        <c:tickLblSkip val="1"/>
        <c:tickMarkSkip val="1"/>
      </c:catAx>
      <c:valAx>
        <c:axId val="193084032"/>
        <c:scaling>
          <c:orientation val="minMax"/>
        </c:scaling>
        <c:axPos val="l"/>
        <c:numFmt formatCode="General" sourceLinked="1"/>
        <c:tickLblPos val="nextTo"/>
        <c:spPr>
          <a:ln w="273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193082496"/>
        <c:crosses val="autoZero"/>
        <c:crossBetween val="between"/>
      </c:valAx>
      <c:spPr>
        <a:solidFill>
          <a:srgbClr val="FFFFFF"/>
        </a:solidFill>
        <a:ln w="21857">
          <a:noFill/>
        </a:ln>
      </c:spPr>
    </c:plotArea>
    <c:legend>
      <c:legendPos val="r"/>
      <c:layout>
        <c:manualLayout>
          <c:xMode val="edge"/>
          <c:yMode val="edge"/>
          <c:x val="0.115942037663543"/>
          <c:y val="0.85930367137842756"/>
          <c:w val="0.80999451114238075"/>
          <c:h val="0.12373778578882451"/>
        </c:manualLayout>
      </c:layout>
      <c:spPr>
        <a:solidFill>
          <a:srgbClr val="FFFFFF"/>
        </a:solidFill>
        <a:ln w="21857">
          <a:noFill/>
        </a:ln>
      </c:spPr>
      <c:txPr>
        <a:bodyPr/>
        <a:lstStyle/>
        <a:p>
          <a:pPr>
            <a:defRPr sz="791" b="0" i="0" u="none" strike="noStrike" baseline="0">
              <a:solidFill>
                <a:srgbClr val="000000"/>
              </a:solidFill>
              <a:latin typeface="Times New Roman" pitchFamily="18" charset="0"/>
              <a:ea typeface="Arial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6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1"/>
          <c:order val="1"/>
          <c:tx>
            <c:strRef>
              <c:f>Лист1!$A$3</c:f>
              <c:strCache>
                <c:ptCount val="1"/>
              </c:strCache>
            </c:strRef>
          </c:tx>
          <c:dLbls>
            <c:showVal val="1"/>
          </c:dLbls>
          <c:cat>
            <c:numRef>
              <c:f>Лист1!$B$2:$K$2</c:f>
              <c:numCache>
                <c:formatCode>General</c:formatCode>
                <c:ptCount val="10"/>
                <c:pt idx="0">
                  <c:v>389</c:v>
                </c:pt>
                <c:pt idx="1">
                  <c:v>415</c:v>
                </c:pt>
                <c:pt idx="2">
                  <c:v>385</c:v>
                </c:pt>
                <c:pt idx="3">
                  <c:v>563</c:v>
                </c:pt>
                <c:pt idx="4">
                  <c:v>768</c:v>
                </c:pt>
                <c:pt idx="5">
                  <c:v>954</c:v>
                </c:pt>
                <c:pt idx="6">
                  <c:v>1440</c:v>
                </c:pt>
                <c:pt idx="7">
                  <c:v>1399</c:v>
                </c:pt>
                <c:pt idx="8">
                  <c:v>1722</c:v>
                </c:pt>
                <c:pt idx="9">
                  <c:v>1773</c:v>
                </c:pt>
              </c:numCache>
            </c:numRef>
          </c:cat>
          <c:val>
            <c:numRef>
              <c:f>Лист1!$B$3:$K$3</c:f>
              <c:numCache>
                <c:formatCode>General</c:formatCode>
                <c:ptCount val="10"/>
              </c:numCache>
            </c:numRef>
          </c:val>
        </c:ser>
        <c:ser>
          <c:idx val="0"/>
          <c:order val="0"/>
          <c:tx>
            <c:strRef>
              <c:f>Данные!$A$79</c:f>
              <c:strCache>
                <c:ptCount val="1"/>
                <c:pt idx="0">
                  <c:v>ВИЧ- инфекция</c:v>
                </c:pt>
              </c:strCache>
            </c:strRef>
          </c:tx>
          <c:spPr>
            <a:solidFill>
              <a:schemeClr val="tx1"/>
            </a:solid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trendline>
            <c:trendlineType val="linear"/>
          </c:trendline>
          <c:cat>
            <c:numRef>
              <c:f>Данные!$K$78:$T$78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Данные!$K$79:$T$79</c:f>
              <c:numCache>
                <c:formatCode>0.00</c:formatCode>
                <c:ptCount val="10"/>
                <c:pt idx="0">
                  <c:v>3.68</c:v>
                </c:pt>
                <c:pt idx="1">
                  <c:v>3.57</c:v>
                </c:pt>
                <c:pt idx="2">
                  <c:v>3.27</c:v>
                </c:pt>
                <c:pt idx="3">
                  <c:v>3.27</c:v>
                </c:pt>
                <c:pt idx="4">
                  <c:v>2.7600000000000002</c:v>
                </c:pt>
                <c:pt idx="5">
                  <c:v>2.68</c:v>
                </c:pt>
                <c:pt idx="6">
                  <c:v>4.74</c:v>
                </c:pt>
                <c:pt idx="7">
                  <c:v>4.29</c:v>
                </c:pt>
                <c:pt idx="8">
                  <c:v>5.3599999999999985</c:v>
                </c:pt>
                <c:pt idx="9">
                  <c:v>9.3000000000000007</c:v>
                </c:pt>
              </c:numCache>
            </c:numRef>
          </c:val>
        </c:ser>
        <c:dLbls>
          <c:showVal val="1"/>
        </c:dLbls>
        <c:axId val="194388352"/>
        <c:axId val="194389888"/>
      </c:barChart>
      <c:catAx>
        <c:axId val="1943883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389888"/>
        <c:crosses val="autoZero"/>
        <c:auto val="1"/>
        <c:lblAlgn val="ctr"/>
        <c:lblOffset val="100"/>
      </c:catAx>
      <c:valAx>
        <c:axId val="1943898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3883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8446960323307968E-2"/>
          <c:y val="0.1131267849398741"/>
          <c:w val="0.85968613481901002"/>
          <c:h val="0.695589401840778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Лист1!$B$2:$D$2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316</c:v>
                </c:pt>
                <c:pt idx="1">
                  <c:v>344.9</c:v>
                </c:pt>
                <c:pt idx="2">
                  <c:v>266.10000000000002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ДФО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Лист1!$B$2:$D$2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Лист1!$B$4:$D$4</c:f>
              <c:numCache>
                <c:formatCode>General</c:formatCode>
                <c:ptCount val="3"/>
                <c:pt idx="1">
                  <c:v>412.8</c:v>
                </c:pt>
                <c:pt idx="2">
                  <c:v>441.1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  <c:pt idx="0">
                  <c:v>Ам.обл.</c:v>
                </c:pt>
              </c:strCache>
            </c:strRef>
          </c:tx>
          <c:spPr>
            <a:solidFill>
              <a:schemeClr val="tx1"/>
            </a:solidFill>
          </c:spPr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Лист1!$B$2:$D$2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Лист1!$B$5:$D$5</c:f>
              <c:numCache>
                <c:formatCode>General</c:formatCode>
                <c:ptCount val="3"/>
                <c:pt idx="0">
                  <c:v>667.14</c:v>
                </c:pt>
                <c:pt idx="1">
                  <c:v>711.17000000000041</c:v>
                </c:pt>
                <c:pt idx="2">
                  <c:v>627.24</c:v>
                </c:pt>
              </c:numCache>
            </c:numRef>
          </c:val>
        </c:ser>
        <c:axId val="194407808"/>
        <c:axId val="194417792"/>
      </c:barChart>
      <c:catAx>
        <c:axId val="194407808"/>
        <c:scaling>
          <c:orientation val="minMax"/>
        </c:scaling>
        <c:axPos val="b"/>
        <c:numFmt formatCode="General" sourceLinked="1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417792"/>
        <c:crosses val="autoZero"/>
        <c:auto val="1"/>
        <c:lblAlgn val="ctr"/>
        <c:lblOffset val="100"/>
      </c:catAx>
      <c:valAx>
        <c:axId val="194417792"/>
        <c:scaling>
          <c:orientation val="minMax"/>
        </c:scaling>
        <c:axPos val="l"/>
        <c:majorGridlines/>
        <c:numFmt formatCode="General" sourceLinked="1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407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5417319817878026"/>
          <c:y val="0.89527809416744297"/>
          <c:w val="0.48346200707822101"/>
          <c:h val="9.2176081468170981E-2"/>
        </c:manualLayout>
      </c:layout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072688401924122E-2"/>
          <c:y val="4.2757487610428926E-2"/>
          <c:w val="0.93592731159807718"/>
          <c:h val="0.74565446808093871"/>
        </c:manualLayout>
      </c:layout>
      <c:barChart>
        <c:barDir val="col"/>
        <c:grouping val="clustered"/>
        <c:ser>
          <c:idx val="0"/>
          <c:order val="0"/>
          <c:tx>
            <c:strRef>
              <c:f>Лист1!$A$3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cat>
            <c:strRef>
              <c:f>Лист1!$B$1:$H$2</c:f>
              <c:strCach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4.22</c:v>
                </c:pt>
                <c:pt idx="1">
                  <c:v>4.74</c:v>
                </c:pt>
                <c:pt idx="2">
                  <c:v>1.44</c:v>
                </c:pt>
                <c:pt idx="3">
                  <c:v>3.12</c:v>
                </c:pt>
                <c:pt idx="4">
                  <c:v>3.3899999999999997</c:v>
                </c:pt>
                <c:pt idx="5">
                  <c:v>11.26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Амур.об.</c:v>
                </c:pt>
              </c:strCache>
            </c:strRef>
          </c:tx>
          <c:spPr>
            <a:solidFill>
              <a:schemeClr val="tx1"/>
            </a:solidFill>
          </c:spPr>
          <c:cat>
            <c:strRef>
              <c:f>Лист1!$B$1:$H$2</c:f>
              <c:strCach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strCache>
            </c:strRef>
          </c:cat>
          <c:val>
            <c:numRef>
              <c:f>Лист1!$B$4:$H$4</c:f>
              <c:numCache>
                <c:formatCode>General</c:formatCode>
                <c:ptCount val="7"/>
                <c:pt idx="0">
                  <c:v>0.23</c:v>
                </c:pt>
                <c:pt idx="1">
                  <c:v>5</c:v>
                </c:pt>
                <c:pt idx="2">
                  <c:v>5.3199999999999985</c:v>
                </c:pt>
                <c:pt idx="3">
                  <c:v>14.06</c:v>
                </c:pt>
                <c:pt idx="4">
                  <c:v>1.46</c:v>
                </c:pt>
                <c:pt idx="5">
                  <c:v>20.93</c:v>
                </c:pt>
              </c:numCache>
            </c:numRef>
          </c:val>
        </c:ser>
        <c:ser>
          <c:idx val="2"/>
          <c:order val="2"/>
          <c:tx>
            <c:strRef>
              <c:f>Лист1!$A$5</c:f>
              <c:strCache>
                <c:ptCount val="1"/>
              </c:strCache>
            </c:strRef>
          </c:tx>
          <c:cat>
            <c:strRef>
              <c:f>Лист1!$B$1:$H$2</c:f>
              <c:strCach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strCache>
            </c:strRef>
          </c:cat>
          <c:val>
            <c:numRef>
              <c:f>Лист1!$B$5:$H$5</c:f>
              <c:numCache>
                <c:formatCode>General</c:formatCode>
                <c:ptCount val="7"/>
              </c:numCache>
            </c:numRef>
          </c:val>
        </c:ser>
        <c:axId val="194434944"/>
        <c:axId val="194436480"/>
      </c:barChart>
      <c:dateAx>
        <c:axId val="19443494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436480"/>
        <c:crosses val="autoZero"/>
        <c:lblOffset val="100"/>
        <c:baseTimeUnit val="days"/>
        <c:majorUnit val="1"/>
      </c:dateAx>
      <c:valAx>
        <c:axId val="1944364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434944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9439969042331249"/>
          <c:y val="0.89927994198093553"/>
          <c:w val="0.47102967898243547"/>
          <c:h val="7.4404268545379196E-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055300379119277"/>
          <c:y val="3.957213083712794E-2"/>
          <c:w val="0.81184990105775467"/>
          <c:h val="0.71671620517633949"/>
        </c:manualLayout>
      </c:layout>
      <c:lineChart>
        <c:grouping val="standard"/>
        <c:ser>
          <c:idx val="0"/>
          <c:order val="0"/>
          <c:tx>
            <c:strRef>
              <c:f>Лист1!$A$2</c:f>
              <c:strCache>
                <c:ptCount val="1"/>
                <c:pt idx="0">
                  <c:v>ОКИ установ.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marker>
            <c:symbol val="diamond"/>
            <c:size val="7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</c:marker>
          <c:cat>
            <c:strRef>
              <c:f>Лист1!$B$1:$K$1</c:f>
              <c:strCach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strCache>
            </c:strRef>
          </c:cat>
          <c:val>
            <c:numRef>
              <c:f>Лист1!$B$2:$K$2</c:f>
              <c:numCache>
                <c:formatCode>0.00</c:formatCode>
                <c:ptCount val="10"/>
                <c:pt idx="0">
                  <c:v>141.12</c:v>
                </c:pt>
                <c:pt idx="1">
                  <c:v>153.29</c:v>
                </c:pt>
                <c:pt idx="2">
                  <c:v>158.73999999999998</c:v>
                </c:pt>
                <c:pt idx="3">
                  <c:v>166.85000000000059</c:v>
                </c:pt>
                <c:pt idx="4">
                  <c:v>143.22</c:v>
                </c:pt>
                <c:pt idx="5">
                  <c:v>150.26</c:v>
                </c:pt>
                <c:pt idx="6">
                  <c:v>177.8</c:v>
                </c:pt>
                <c:pt idx="7">
                  <c:v>199.86</c:v>
                </c:pt>
                <c:pt idx="8">
                  <c:v>259.01</c:v>
                </c:pt>
                <c:pt idx="9" formatCode="General">
                  <c:v>263.55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ОКИ неустанов.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circle"/>
            <c:size val="7"/>
            <c:spPr>
              <a:solidFill>
                <a:schemeClr val="bg1">
                  <a:lumMod val="50000"/>
                </a:scheme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cat>
            <c:strRef>
              <c:f>Лист1!$B$1:$K$1</c:f>
              <c:strCach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strCache>
            </c:strRef>
          </c:cat>
          <c:val>
            <c:numRef>
              <c:f>Лист1!$B$3:$K$3</c:f>
              <c:numCache>
                <c:formatCode>0.00</c:formatCode>
                <c:ptCount val="10"/>
                <c:pt idx="0">
                  <c:v>468.90999999999963</c:v>
                </c:pt>
                <c:pt idx="1">
                  <c:v>575.64</c:v>
                </c:pt>
                <c:pt idx="2">
                  <c:v>537.4</c:v>
                </c:pt>
                <c:pt idx="3">
                  <c:v>578.29999999999995</c:v>
                </c:pt>
                <c:pt idx="4">
                  <c:v>543.54</c:v>
                </c:pt>
                <c:pt idx="5">
                  <c:v>510.82</c:v>
                </c:pt>
                <c:pt idx="6">
                  <c:v>536.05999999999949</c:v>
                </c:pt>
                <c:pt idx="7">
                  <c:v>498.81</c:v>
                </c:pt>
                <c:pt idx="8">
                  <c:v>517.53</c:v>
                </c:pt>
                <c:pt idx="9">
                  <c:v>479.72999999999894</c:v>
                </c:pt>
              </c:numCache>
            </c:numRef>
          </c:val>
        </c:ser>
        <c:marker val="1"/>
        <c:axId val="194538880"/>
        <c:axId val="194573824"/>
      </c:lineChart>
      <c:catAx>
        <c:axId val="19453888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573824"/>
        <c:crosses val="autoZero"/>
        <c:auto val="1"/>
        <c:lblAlgn val="ctr"/>
        <c:lblOffset val="100"/>
      </c:catAx>
      <c:valAx>
        <c:axId val="194573824"/>
        <c:scaling>
          <c:orientation val="minMax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45388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2610795178380477"/>
          <c:y val="0.92523474291882868"/>
          <c:w val="0.72926557791387403"/>
          <c:h val="7.4765257081171668E-2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83</c:v>
                </c:pt>
                <c:pt idx="1">
                  <c:v>85</c:v>
                </c:pt>
                <c:pt idx="2">
                  <c:v>87</c:v>
                </c:pt>
              </c:numCache>
            </c:numRef>
          </c:val>
        </c:ser>
        <c:shape val="box"/>
        <c:axId val="171741568"/>
        <c:axId val="171743488"/>
        <c:axId val="0"/>
      </c:bar3DChart>
      <c:catAx>
        <c:axId val="171741568"/>
        <c:scaling>
          <c:orientation val="minMax"/>
        </c:scaling>
        <c:axPos val="b"/>
        <c:numFmt formatCode="General" sourceLinked="1"/>
        <c:tickLblPos val="nextTo"/>
        <c:crossAx val="171743488"/>
        <c:crosses val="autoZero"/>
        <c:auto val="1"/>
        <c:lblAlgn val="ctr"/>
        <c:lblOffset val="100"/>
      </c:catAx>
      <c:valAx>
        <c:axId val="171743488"/>
        <c:scaling>
          <c:orientation val="minMax"/>
        </c:scaling>
        <c:axPos val="l"/>
        <c:numFmt formatCode="General" sourceLinked="1"/>
        <c:tickLblPos val="nextTo"/>
        <c:crossAx val="171741568"/>
        <c:crosses val="autoZero"/>
        <c:crossBetween val="between"/>
      </c:valAx>
      <c:spPr>
        <a:noFill/>
        <a:ln w="19117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plotArea>
      <c:layout>
        <c:manualLayout>
          <c:layoutTarget val="inner"/>
          <c:xMode val="edge"/>
          <c:yMode val="edge"/>
          <c:x val="9.5717884130982367E-2"/>
          <c:y val="6.5656565656565663E-2"/>
          <c:w val="0.93954659949622099"/>
          <c:h val="0.777777777777778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кол-во</c:v>
                </c:pt>
              </c:strCache>
            </c:strRef>
          </c:tx>
          <c:cat>
            <c:strRef>
              <c:f>Лист1!$B$1:$D$1</c:f>
              <c:strCach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0.9</c:v>
                </c:pt>
                <c:pt idx="1">
                  <c:v>0.8</c:v>
                </c:pt>
                <c:pt idx="2">
                  <c:v>0.30000000000000032</c:v>
                </c:pt>
              </c:numCache>
            </c:numRef>
          </c:val>
        </c:ser>
        <c:shape val="box"/>
        <c:axId val="172012288"/>
        <c:axId val="172023808"/>
        <c:axId val="0"/>
      </c:bar3DChart>
      <c:catAx>
        <c:axId val="172012288"/>
        <c:scaling>
          <c:orientation val="minMax"/>
        </c:scaling>
        <c:axPos val="b"/>
        <c:numFmt formatCode="General" sourceLinked="1"/>
        <c:tickLblPos val="nextTo"/>
        <c:crossAx val="172023808"/>
        <c:crosses val="autoZero"/>
        <c:auto val="1"/>
        <c:lblAlgn val="ctr"/>
        <c:lblOffset val="100"/>
      </c:catAx>
      <c:valAx>
        <c:axId val="172023808"/>
        <c:scaling>
          <c:orientation val="minMax"/>
        </c:scaling>
        <c:axPos val="l"/>
        <c:numFmt formatCode="General" sourceLinked="1"/>
        <c:tickLblPos val="nextTo"/>
        <c:crossAx val="172012288"/>
        <c:crosses val="autoZero"/>
        <c:crossBetween val="between"/>
      </c:valAx>
      <c:spPr>
        <a:noFill/>
        <a:ln w="25379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7381546134663333E-2"/>
          <c:y val="4.4917257683215216E-2"/>
          <c:w val="0.8927680798004991"/>
          <c:h val="0.79669030732860679"/>
        </c:manualLayout>
      </c:layout>
      <c:barChart>
        <c:barDir val="col"/>
        <c:grouping val="clustered"/>
        <c:ser>
          <c:idx val="1"/>
          <c:order val="0"/>
          <c:tx>
            <c:strRef>
              <c:f>Лист1!$A$8:$C$8</c:f>
              <c:strCache>
                <c:ptCount val="1"/>
                <c:pt idx="0">
                  <c:v>% охвата</c:v>
                </c:pt>
              </c:strCache>
            </c:strRef>
          </c:tx>
          <c:spPr>
            <a:pattFill prst="lgCheck">
              <a:fgClr>
                <a:srgbClr val="000000"/>
              </a:fgClr>
              <a:bgClr>
                <a:srgbClr val="FFFFFF"/>
              </a:bgClr>
            </a:pattFill>
            <a:ln w="6030">
              <a:solidFill>
                <a:srgbClr val="000000"/>
              </a:solidFill>
              <a:prstDash val="solid"/>
            </a:ln>
          </c:spPr>
          <c:cat>
            <c:numRef>
              <c:f>Лист1!$D$7:$M$7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Лист1!$D$8:$M$8</c:f>
              <c:numCache>
                <c:formatCode>General</c:formatCode>
                <c:ptCount val="10"/>
                <c:pt idx="0">
                  <c:v>98.69</c:v>
                </c:pt>
                <c:pt idx="1">
                  <c:v>99.210000000000022</c:v>
                </c:pt>
                <c:pt idx="2">
                  <c:v>99.460000000000022</c:v>
                </c:pt>
                <c:pt idx="3">
                  <c:v>99.4</c:v>
                </c:pt>
                <c:pt idx="4">
                  <c:v>99.82</c:v>
                </c:pt>
                <c:pt idx="5">
                  <c:v>99.910000000000025</c:v>
                </c:pt>
                <c:pt idx="6">
                  <c:v>99.39</c:v>
                </c:pt>
                <c:pt idx="7">
                  <c:v>99.2</c:v>
                </c:pt>
                <c:pt idx="8">
                  <c:v>99.1</c:v>
                </c:pt>
                <c:pt idx="9">
                  <c:v>99.3</c:v>
                </c:pt>
              </c:numCache>
            </c:numRef>
          </c:val>
        </c:ser>
        <c:axId val="172958464"/>
        <c:axId val="172981248"/>
      </c:barChart>
      <c:lineChart>
        <c:grouping val="standard"/>
        <c:ser>
          <c:idx val="0"/>
          <c:order val="1"/>
          <c:tx>
            <c:strRef>
              <c:f>Лист1!$A$9:$C$9</c:f>
              <c:strCache>
                <c:ptCount val="1"/>
                <c:pt idx="0">
                  <c:v>заболеваемость корью </c:v>
                </c:pt>
              </c:strCache>
            </c:strRef>
          </c:tx>
          <c:spPr>
            <a:ln w="6030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Лист1!$D$7:$M$7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Лист1!$D$9:$M$9</c:f>
              <c:numCache>
                <c:formatCode>0.00</c:formatCode>
                <c:ptCount val="10"/>
                <c:pt idx="0">
                  <c:v>29.7</c:v>
                </c:pt>
                <c:pt idx="1">
                  <c:v>0</c:v>
                </c:pt>
                <c:pt idx="2">
                  <c:v>0.23</c:v>
                </c:pt>
                <c:pt idx="3">
                  <c:v>0</c:v>
                </c:pt>
                <c:pt idx="4">
                  <c:v>0.12000000000000002</c:v>
                </c:pt>
                <c:pt idx="5">
                  <c:v>0</c:v>
                </c:pt>
                <c:pt idx="6">
                  <c:v>8.91</c:v>
                </c:pt>
                <c:pt idx="7">
                  <c:v>0</c:v>
                </c:pt>
                <c:pt idx="8">
                  <c:v>0</c:v>
                </c:pt>
                <c:pt idx="9">
                  <c:v>0.73000000000000043</c:v>
                </c:pt>
              </c:numCache>
            </c:numRef>
          </c:val>
        </c:ser>
        <c:marker val="1"/>
        <c:axId val="173102208"/>
        <c:axId val="173104128"/>
      </c:lineChart>
      <c:catAx>
        <c:axId val="172958464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15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2981248"/>
        <c:crosses val="autoZero"/>
        <c:lblAlgn val="ctr"/>
        <c:lblOffset val="100"/>
        <c:tickLblSkip val="1"/>
        <c:tickMarkSkip val="1"/>
      </c:catAx>
      <c:valAx>
        <c:axId val="172981248"/>
        <c:scaling>
          <c:orientation val="minMax"/>
          <c:max val="100"/>
          <c:min val="95"/>
        </c:scaling>
        <c:axPos val="l"/>
        <c:numFmt formatCode="General" sourceLinked="1"/>
        <c:majorTickMark val="cross"/>
        <c:tickLblPos val="nextTo"/>
        <c:spPr>
          <a:ln w="15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2958464"/>
        <c:crosses val="autoZero"/>
        <c:crossBetween val="between"/>
        <c:majorUnit val="1"/>
      </c:valAx>
      <c:catAx>
        <c:axId val="173102208"/>
        <c:scaling>
          <c:orientation val="minMax"/>
        </c:scaling>
        <c:delete val="1"/>
        <c:axPos val="b"/>
        <c:numFmt formatCode="General" sourceLinked="1"/>
        <c:tickLblPos val="none"/>
        <c:crossAx val="173104128"/>
        <c:crosses val="autoZero"/>
        <c:lblAlgn val="ctr"/>
        <c:lblOffset val="100"/>
      </c:catAx>
      <c:valAx>
        <c:axId val="173104128"/>
        <c:scaling>
          <c:orientation val="minMax"/>
          <c:max val="30"/>
          <c:min val="0"/>
        </c:scaling>
        <c:axPos val="r"/>
        <c:numFmt formatCode="0.00" sourceLinked="1"/>
        <c:majorTickMark val="cross"/>
        <c:tickLblPos val="nextTo"/>
        <c:spPr>
          <a:ln w="15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3102208"/>
        <c:crosses val="max"/>
        <c:crossBetween val="between"/>
        <c:majorUnit val="5"/>
      </c:valAx>
      <c:spPr>
        <a:noFill/>
        <a:ln w="25455">
          <a:noFill/>
        </a:ln>
      </c:spPr>
    </c:plotArea>
    <c:legend>
      <c:legendPos val="r"/>
      <c:layout>
        <c:manualLayout>
          <c:xMode val="edge"/>
          <c:yMode val="edge"/>
          <c:x val="0.16692194777823066"/>
          <c:y val="0.94186075424782423"/>
          <c:w val="0.69678405391312781"/>
          <c:h val="4.9418773311230825E-2"/>
        </c:manualLayout>
      </c:layout>
      <c:spPr>
        <a:solidFill>
          <a:srgbClr val="FFFFFF"/>
        </a:solidFill>
        <a:ln w="12062">
          <a:noFill/>
        </a:ln>
      </c:spPr>
      <c:txPr>
        <a:bodyPr/>
        <a:lstStyle/>
        <a:p>
          <a:pPr>
            <a:defRPr sz="80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476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7731958762886601E-2"/>
          <c:y val="4.6683046683046681E-2"/>
          <c:w val="0.88659793814432986"/>
          <c:h val="0.81572481572481614"/>
        </c:manualLayout>
      </c:layout>
      <c:barChart>
        <c:barDir val="col"/>
        <c:grouping val="clustered"/>
        <c:ser>
          <c:idx val="1"/>
          <c:order val="0"/>
          <c:tx>
            <c:strRef>
              <c:f>Лист2!$A$5:$B$5</c:f>
              <c:strCache>
                <c:ptCount val="1"/>
                <c:pt idx="0">
                  <c:v>% охвата</c:v>
                </c:pt>
              </c:strCache>
            </c:strRef>
          </c:tx>
          <c:spPr>
            <a:pattFill prst="dashUpDiag">
              <a:fgClr>
                <a:srgbClr val="000000"/>
              </a:fgClr>
              <a:bgClr>
                <a:srgbClr val="FFFFFF"/>
              </a:bgClr>
            </a:pattFill>
            <a:ln w="7970">
              <a:solidFill>
                <a:srgbClr val="000000"/>
              </a:solidFill>
              <a:prstDash val="solid"/>
            </a:ln>
          </c:spPr>
          <c:cat>
            <c:numRef>
              <c:f>Лист2!$C$4:$L$4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Лист2!$C$5:$L$5</c:f>
              <c:numCache>
                <c:formatCode>General</c:formatCode>
                <c:ptCount val="10"/>
                <c:pt idx="0">
                  <c:v>98.77</c:v>
                </c:pt>
                <c:pt idx="1">
                  <c:v>99.61</c:v>
                </c:pt>
                <c:pt idx="2">
                  <c:v>99.48</c:v>
                </c:pt>
                <c:pt idx="3">
                  <c:v>99.92</c:v>
                </c:pt>
                <c:pt idx="4">
                  <c:v>99.88</c:v>
                </c:pt>
                <c:pt idx="5">
                  <c:v>99.410000000000025</c:v>
                </c:pt>
                <c:pt idx="6">
                  <c:v>99.4</c:v>
                </c:pt>
                <c:pt idx="7">
                  <c:v>99.33</c:v>
                </c:pt>
                <c:pt idx="8">
                  <c:v>99.179999999999978</c:v>
                </c:pt>
                <c:pt idx="9">
                  <c:v>99.4</c:v>
                </c:pt>
              </c:numCache>
            </c:numRef>
          </c:val>
        </c:ser>
        <c:axId val="173179264"/>
        <c:axId val="173181184"/>
      </c:barChart>
      <c:lineChart>
        <c:grouping val="standard"/>
        <c:ser>
          <c:idx val="0"/>
          <c:order val="1"/>
          <c:tx>
            <c:strRef>
              <c:f>Лист2!$A$6:$B$6</c:f>
              <c:strCache>
                <c:ptCount val="1"/>
                <c:pt idx="0">
                  <c:v>заболеваемость краснухой</c:v>
                </c:pt>
              </c:strCache>
            </c:strRef>
          </c:tx>
          <c:spPr>
            <a:ln w="7970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Лист2!$C$4:$L$4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Лист2!$C$6:$L$6</c:f>
              <c:numCache>
                <c:formatCode>General</c:formatCode>
                <c:ptCount val="10"/>
                <c:pt idx="0">
                  <c:v>34.270000000000003</c:v>
                </c:pt>
                <c:pt idx="1">
                  <c:v>17.53</c:v>
                </c:pt>
                <c:pt idx="2">
                  <c:v>12.39</c:v>
                </c:pt>
                <c:pt idx="3">
                  <c:v>3.4899999999999998</c:v>
                </c:pt>
                <c:pt idx="4">
                  <c:v>1.61</c:v>
                </c:pt>
                <c:pt idx="5">
                  <c:v>0</c:v>
                </c:pt>
                <c:pt idx="6">
                  <c:v>1.04</c:v>
                </c:pt>
                <c:pt idx="7">
                  <c:v>0.12000000000000002</c:v>
                </c:pt>
                <c:pt idx="8">
                  <c:v>0.49000000000000021</c:v>
                </c:pt>
                <c:pt idx="9">
                  <c:v>1.47</c:v>
                </c:pt>
              </c:numCache>
            </c:numRef>
          </c:val>
        </c:ser>
        <c:marker val="1"/>
        <c:axId val="173400832"/>
        <c:axId val="173402368"/>
      </c:lineChart>
      <c:catAx>
        <c:axId val="173179264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19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73181184"/>
        <c:crosses val="autoZero"/>
        <c:lblAlgn val="ctr"/>
        <c:lblOffset val="100"/>
        <c:tickLblSkip val="1"/>
        <c:tickMarkSkip val="1"/>
      </c:catAx>
      <c:valAx>
        <c:axId val="173181184"/>
        <c:scaling>
          <c:orientation val="minMax"/>
          <c:max val="100"/>
          <c:min val="50"/>
        </c:scaling>
        <c:axPos val="l"/>
        <c:numFmt formatCode="General" sourceLinked="1"/>
        <c:majorTickMark val="cross"/>
        <c:tickLblPos val="nextTo"/>
        <c:spPr>
          <a:ln w="19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73179264"/>
        <c:crosses val="autoZero"/>
        <c:crossBetween val="between"/>
        <c:majorUnit val="10"/>
      </c:valAx>
      <c:catAx>
        <c:axId val="173400832"/>
        <c:scaling>
          <c:orientation val="minMax"/>
        </c:scaling>
        <c:delete val="1"/>
        <c:axPos val="b"/>
        <c:numFmt formatCode="General" sourceLinked="1"/>
        <c:tickLblPos val="none"/>
        <c:crossAx val="173402368"/>
        <c:crosses val="autoZero"/>
        <c:lblAlgn val="ctr"/>
        <c:lblOffset val="100"/>
      </c:catAx>
      <c:valAx>
        <c:axId val="173402368"/>
        <c:scaling>
          <c:orientation val="minMax"/>
          <c:max val="40"/>
          <c:min val="0"/>
        </c:scaling>
        <c:axPos val="r"/>
        <c:numFmt formatCode="General" sourceLinked="1"/>
        <c:majorTickMark val="cross"/>
        <c:tickLblPos val="nextTo"/>
        <c:spPr>
          <a:ln w="199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73400832"/>
        <c:crosses val="max"/>
        <c:crossBetween val="between"/>
        <c:majorUnit val="5"/>
        <c:minorUnit val="1"/>
      </c:valAx>
      <c:spPr>
        <a:noFill/>
        <a:ln w="25421">
          <a:noFill/>
        </a:ln>
      </c:spPr>
    </c:plotArea>
    <c:legend>
      <c:legendPos val="r"/>
      <c:layout>
        <c:manualLayout>
          <c:xMode val="edge"/>
          <c:yMode val="edge"/>
          <c:x val="4.4836756230213541E-2"/>
          <c:y val="0.94249066532531112"/>
          <c:w val="0.81979316502962918"/>
          <c:h val="4.5714175162994017E-2"/>
        </c:manualLayout>
      </c:layout>
      <c:spPr>
        <a:solidFill>
          <a:srgbClr val="FFFFFF"/>
        </a:solidFill>
        <a:ln w="15939">
          <a:noFill/>
        </a:ln>
      </c:spPr>
    </c:legend>
    <c:plotVisOnly val="1"/>
    <c:dispBlanksAs val="gap"/>
  </c:chart>
  <c:spPr>
    <a:noFill/>
    <a:ln>
      <a:noFill/>
    </a:ln>
  </c:spPr>
  <c:txPr>
    <a:bodyPr/>
    <a:lstStyle/>
    <a:p>
      <a:pPr>
        <a:defRPr sz="8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3197026022304828E-2"/>
          <c:y val="6.83453237410072E-2"/>
          <c:w val="0.88847583643122674"/>
          <c:h val="0.72302158273381434"/>
        </c:manualLayout>
      </c:layout>
      <c:barChart>
        <c:barDir val="col"/>
        <c:grouping val="clustered"/>
        <c:ser>
          <c:idx val="1"/>
          <c:order val="0"/>
          <c:tx>
            <c:strRef>
              <c:f>Лист3!$A$5:$B$5</c:f>
              <c:strCache>
                <c:ptCount val="1"/>
                <c:pt idx="0">
                  <c:v>% охвата</c:v>
                </c:pt>
              </c:strCache>
            </c:strRef>
          </c:tx>
          <c:spPr>
            <a:pattFill prst="solidDmnd">
              <a:fgClr>
                <a:srgbClr val="000000"/>
              </a:fgClr>
              <a:bgClr>
                <a:srgbClr val="FFFFFF"/>
              </a:bgClr>
            </a:pattFill>
            <a:ln w="12527">
              <a:solidFill>
                <a:srgbClr val="000000"/>
              </a:solidFill>
              <a:prstDash val="solid"/>
            </a:ln>
          </c:spPr>
          <c:cat>
            <c:numRef>
              <c:f>Лист3!$C$4:$L$4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Лист3!$C$5:$L$5</c:f>
              <c:numCache>
                <c:formatCode>General</c:formatCode>
                <c:ptCount val="10"/>
                <c:pt idx="0">
                  <c:v>99.88</c:v>
                </c:pt>
                <c:pt idx="1">
                  <c:v>99.86999999999999</c:v>
                </c:pt>
                <c:pt idx="2">
                  <c:v>99.83</c:v>
                </c:pt>
                <c:pt idx="3">
                  <c:v>99.95</c:v>
                </c:pt>
                <c:pt idx="4">
                  <c:v>99.89</c:v>
                </c:pt>
                <c:pt idx="5">
                  <c:v>99.490000000000023</c:v>
                </c:pt>
                <c:pt idx="6">
                  <c:v>99.4</c:v>
                </c:pt>
                <c:pt idx="7">
                  <c:v>99.36</c:v>
                </c:pt>
                <c:pt idx="8">
                  <c:v>99.179999999999978</c:v>
                </c:pt>
                <c:pt idx="9">
                  <c:v>99.4</c:v>
                </c:pt>
              </c:numCache>
            </c:numRef>
          </c:val>
        </c:ser>
        <c:axId val="174227456"/>
        <c:axId val="174229760"/>
      </c:barChart>
      <c:lineChart>
        <c:grouping val="standard"/>
        <c:ser>
          <c:idx val="0"/>
          <c:order val="1"/>
          <c:tx>
            <c:strRef>
              <c:f>Лист3!$A$6:$B$6</c:f>
              <c:strCache>
                <c:ptCount val="1"/>
                <c:pt idx="0">
                  <c:v>заболеваемость паротитом</c:v>
                </c:pt>
              </c:strCache>
            </c:strRef>
          </c:tx>
          <c:spPr>
            <a:ln w="12527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Лист3!$C$4:$L$4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Лист3!$C$6:$L$6</c:f>
              <c:numCache>
                <c:formatCode>General</c:formatCode>
                <c:ptCount val="10"/>
                <c:pt idx="0">
                  <c:v>3.13</c:v>
                </c:pt>
                <c:pt idx="1">
                  <c:v>2.68</c:v>
                </c:pt>
                <c:pt idx="2">
                  <c:v>0.9</c:v>
                </c:pt>
                <c:pt idx="3">
                  <c:v>0.34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marker val="1"/>
        <c:axId val="174247936"/>
        <c:axId val="174249472"/>
      </c:lineChart>
      <c:catAx>
        <c:axId val="174227456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31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4229760"/>
        <c:crosses val="autoZero"/>
        <c:lblAlgn val="ctr"/>
        <c:lblOffset val="100"/>
        <c:tickLblSkip val="1"/>
        <c:tickMarkSkip val="1"/>
      </c:catAx>
      <c:valAx>
        <c:axId val="174229760"/>
        <c:scaling>
          <c:orientation val="minMax"/>
          <c:max val="100"/>
          <c:min val="95"/>
        </c:scaling>
        <c:axPos val="l"/>
        <c:numFmt formatCode="General" sourceLinked="1"/>
        <c:majorTickMark val="cross"/>
        <c:tickLblPos val="nextTo"/>
        <c:spPr>
          <a:ln w="31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4227456"/>
        <c:crosses val="autoZero"/>
        <c:crossBetween val="between"/>
        <c:majorUnit val="1"/>
      </c:valAx>
      <c:catAx>
        <c:axId val="174247936"/>
        <c:scaling>
          <c:orientation val="minMax"/>
        </c:scaling>
        <c:delete val="1"/>
        <c:axPos val="b"/>
        <c:numFmt formatCode="General" sourceLinked="1"/>
        <c:tickLblPos val="none"/>
        <c:crossAx val="174249472"/>
        <c:crosses val="autoZero"/>
        <c:lblAlgn val="ctr"/>
        <c:lblOffset val="100"/>
      </c:catAx>
      <c:valAx>
        <c:axId val="174249472"/>
        <c:scaling>
          <c:orientation val="minMax"/>
          <c:max val="10"/>
        </c:scaling>
        <c:axPos val="r"/>
        <c:numFmt formatCode="General" sourceLinked="1"/>
        <c:majorTickMark val="cross"/>
        <c:tickLblPos val="nextTo"/>
        <c:spPr>
          <a:ln w="313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4247936"/>
        <c:crosses val="max"/>
        <c:crossBetween val="between"/>
        <c:majorUnit val="5"/>
        <c:minorUnit val="1"/>
      </c:valAx>
      <c:spPr>
        <a:noFill/>
        <a:ln w="25460">
          <a:noFill/>
        </a:ln>
      </c:spPr>
    </c:plotArea>
    <c:legend>
      <c:legendPos val="r"/>
      <c:layout>
        <c:manualLayout>
          <c:xMode val="edge"/>
          <c:yMode val="edge"/>
          <c:x val="0.16200378798803988"/>
          <c:y val="0.90718513127035549"/>
          <c:w val="0.6632859354119196"/>
          <c:h val="5.1281825065984492E-2"/>
        </c:manualLayout>
      </c:layout>
      <c:spPr>
        <a:solidFill>
          <a:srgbClr val="FFFFFF"/>
        </a:solidFill>
        <a:ln w="25054">
          <a:noFill/>
        </a:ln>
      </c:spPr>
      <c:txPr>
        <a:bodyPr/>
        <a:lstStyle/>
        <a:p>
          <a:pPr>
            <a:defRPr sz="80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98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647840531561462E-2"/>
          <c:y val="5.6547619047619083E-2"/>
          <c:w val="0.88039867109634551"/>
          <c:h val="0.77678571428571674"/>
        </c:manualLayout>
      </c:layout>
      <c:barChart>
        <c:barDir val="col"/>
        <c:grouping val="clustered"/>
        <c:ser>
          <c:idx val="1"/>
          <c:order val="0"/>
          <c:tx>
            <c:strRef>
              <c:f>Лист3!$A$12:$B$12</c:f>
              <c:strCache>
                <c:ptCount val="1"/>
                <c:pt idx="0">
                  <c:v>% охвата</c:v>
                </c:pt>
              </c:strCache>
            </c:strRef>
          </c:tx>
          <c:spPr>
            <a:pattFill prst="wdUpDiag">
              <a:fgClr>
                <a:srgbClr val="000000"/>
              </a:fgClr>
              <a:bgClr>
                <a:srgbClr val="FFFFFF"/>
              </a:bgClr>
            </a:pattFill>
            <a:ln w="11109">
              <a:solidFill>
                <a:srgbClr val="000000"/>
              </a:solidFill>
              <a:prstDash val="solid"/>
            </a:ln>
          </c:spPr>
          <c:cat>
            <c:numRef>
              <c:f>Лист3!$C$11:$L$11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Лист3!$C$12:$L$12</c:f>
              <c:numCache>
                <c:formatCode>General</c:formatCode>
                <c:ptCount val="10"/>
                <c:pt idx="0">
                  <c:v>99.76</c:v>
                </c:pt>
                <c:pt idx="1">
                  <c:v>99.85</c:v>
                </c:pt>
                <c:pt idx="2">
                  <c:v>99.85</c:v>
                </c:pt>
                <c:pt idx="3">
                  <c:v>99.72</c:v>
                </c:pt>
                <c:pt idx="4">
                  <c:v>99.77</c:v>
                </c:pt>
                <c:pt idx="5">
                  <c:v>99.89</c:v>
                </c:pt>
                <c:pt idx="6">
                  <c:v>99.23</c:v>
                </c:pt>
                <c:pt idx="7">
                  <c:v>98.960000000000022</c:v>
                </c:pt>
                <c:pt idx="8">
                  <c:v>99.19</c:v>
                </c:pt>
                <c:pt idx="9">
                  <c:v>99</c:v>
                </c:pt>
              </c:numCache>
            </c:numRef>
          </c:val>
        </c:ser>
        <c:axId val="175637248"/>
        <c:axId val="175951872"/>
      </c:barChart>
      <c:lineChart>
        <c:grouping val="standard"/>
        <c:ser>
          <c:idx val="0"/>
          <c:order val="1"/>
          <c:tx>
            <c:strRef>
              <c:f>Лист3!$A$13:$B$13</c:f>
              <c:strCache>
                <c:ptCount val="1"/>
                <c:pt idx="0">
                  <c:v>заболеваемость дифтерией </c:v>
                </c:pt>
              </c:strCache>
            </c:strRef>
          </c:tx>
          <c:spPr>
            <a:ln w="11109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Лист3!$C$11:$L$11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Лист3!$C$13:$L$13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marker val="1"/>
        <c:axId val="175953408"/>
        <c:axId val="177103232"/>
      </c:lineChart>
      <c:catAx>
        <c:axId val="175637248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27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5951872"/>
        <c:crosses val="autoZero"/>
        <c:lblAlgn val="ctr"/>
        <c:lblOffset val="100"/>
        <c:tickLblSkip val="1"/>
        <c:tickMarkSkip val="1"/>
      </c:catAx>
      <c:valAx>
        <c:axId val="175951872"/>
        <c:scaling>
          <c:orientation val="minMax"/>
          <c:max val="100"/>
          <c:min val="95"/>
        </c:scaling>
        <c:axPos val="l"/>
        <c:numFmt formatCode="General" sourceLinked="1"/>
        <c:majorTickMark val="cross"/>
        <c:tickLblPos val="nextTo"/>
        <c:spPr>
          <a:ln w="27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5637248"/>
        <c:crosses val="autoZero"/>
        <c:crossBetween val="between"/>
        <c:majorUnit val="1"/>
        <c:minorUnit val="1"/>
      </c:valAx>
      <c:catAx>
        <c:axId val="175953408"/>
        <c:scaling>
          <c:orientation val="minMax"/>
        </c:scaling>
        <c:delete val="1"/>
        <c:axPos val="b"/>
        <c:numFmt formatCode="General" sourceLinked="1"/>
        <c:tickLblPos val="none"/>
        <c:crossAx val="177103232"/>
        <c:crosses val="autoZero"/>
        <c:lblAlgn val="ctr"/>
        <c:lblOffset val="100"/>
      </c:catAx>
      <c:valAx>
        <c:axId val="177103232"/>
        <c:scaling>
          <c:orientation val="minMax"/>
          <c:max val="0.2"/>
        </c:scaling>
        <c:axPos val="r"/>
        <c:numFmt formatCode="General" sourceLinked="1"/>
        <c:majorTickMark val="cross"/>
        <c:tickLblPos val="nextTo"/>
        <c:spPr>
          <a:ln w="27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5953408"/>
        <c:crosses val="max"/>
        <c:crossBetween val="between"/>
        <c:majorUnit val="0.05"/>
      </c:valAx>
      <c:spPr>
        <a:noFill/>
        <a:ln w="25450">
          <a:noFill/>
        </a:ln>
      </c:spPr>
    </c:plotArea>
    <c:legend>
      <c:legendPos val="r"/>
      <c:layout>
        <c:manualLayout>
          <c:xMode val="edge"/>
          <c:yMode val="edge"/>
          <c:x val="0.15318956329027747"/>
          <c:y val="0.95484087926509276"/>
          <c:w val="0.58257706158823142"/>
          <c:h val="4.3076771653543108E-2"/>
        </c:manualLayout>
      </c:layout>
      <c:spPr>
        <a:noFill/>
        <a:ln w="22218">
          <a:noFill/>
        </a:ln>
      </c:spPr>
      <c:txPr>
        <a:bodyPr/>
        <a:lstStyle/>
        <a:p>
          <a:pPr>
            <a:defRPr sz="80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7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3846153846153863E-2"/>
          <c:y val="5.3571428571428555E-2"/>
          <c:w val="0.9173076923076926"/>
          <c:h val="0.78869047619047727"/>
        </c:manualLayout>
      </c:layout>
      <c:barChart>
        <c:barDir val="col"/>
        <c:grouping val="clustered"/>
        <c:ser>
          <c:idx val="1"/>
          <c:order val="0"/>
          <c:tx>
            <c:strRef>
              <c:f>Лист1!$A$6:$B$6</c:f>
              <c:strCache>
                <c:ptCount val="1"/>
                <c:pt idx="0">
                  <c:v>% охвата </c:v>
                </c:pt>
              </c:strCache>
            </c:strRef>
          </c:tx>
          <c:spPr>
            <a:pattFill prst="solidDmnd">
              <a:fgClr>
                <a:srgbClr val="000000"/>
              </a:fgClr>
              <a:bgClr>
                <a:srgbClr val="FFFFFF"/>
              </a:bgClr>
            </a:pattFill>
            <a:ln w="11206">
              <a:solidFill>
                <a:srgbClr val="000000"/>
              </a:solidFill>
              <a:prstDash val="solid"/>
            </a:ln>
          </c:spPr>
          <c:cat>
            <c:numRef>
              <c:f>Лист1!$C$5:$L$5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Лист1!$C$6:$L$6</c:f>
              <c:numCache>
                <c:formatCode>General</c:formatCode>
                <c:ptCount val="10"/>
                <c:pt idx="0">
                  <c:v>99.03</c:v>
                </c:pt>
                <c:pt idx="1">
                  <c:v>98.960000000000022</c:v>
                </c:pt>
                <c:pt idx="2">
                  <c:v>99.410000000000025</c:v>
                </c:pt>
                <c:pt idx="3">
                  <c:v>99.440000000000026</c:v>
                </c:pt>
                <c:pt idx="4">
                  <c:v>99.54</c:v>
                </c:pt>
                <c:pt idx="5">
                  <c:v>99.69</c:v>
                </c:pt>
                <c:pt idx="6">
                  <c:v>98.97</c:v>
                </c:pt>
                <c:pt idx="7">
                  <c:v>98.910000000000025</c:v>
                </c:pt>
                <c:pt idx="8">
                  <c:v>99.169999999999987</c:v>
                </c:pt>
                <c:pt idx="9">
                  <c:v>99</c:v>
                </c:pt>
              </c:numCache>
            </c:numRef>
          </c:val>
        </c:ser>
        <c:axId val="194550400"/>
        <c:axId val="194659072"/>
      </c:barChart>
      <c:lineChart>
        <c:grouping val="standard"/>
        <c:ser>
          <c:idx val="0"/>
          <c:order val="1"/>
          <c:tx>
            <c:strRef>
              <c:f>Лист1!$A$7:$B$7</c:f>
              <c:strCache>
                <c:ptCount val="1"/>
                <c:pt idx="0">
                  <c:v>заболеваемость коклюшем</c:v>
                </c:pt>
              </c:strCache>
            </c:strRef>
          </c:tx>
          <c:spPr>
            <a:ln w="11206">
              <a:solidFill>
                <a:srgbClr val="00008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Лист1!$C$5:$L$5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Лист1!$C$7:$L$7</c:f>
              <c:numCache>
                <c:formatCode>General</c:formatCode>
                <c:ptCount val="10"/>
                <c:pt idx="0">
                  <c:v>1.6700000000000008</c:v>
                </c:pt>
                <c:pt idx="1">
                  <c:v>0.56000000000000005</c:v>
                </c:pt>
                <c:pt idx="2">
                  <c:v>0</c:v>
                </c:pt>
                <c:pt idx="3">
                  <c:v>0.68</c:v>
                </c:pt>
                <c:pt idx="4">
                  <c:v>0.12000000000000002</c:v>
                </c:pt>
                <c:pt idx="5">
                  <c:v>0.12000000000000002</c:v>
                </c:pt>
                <c:pt idx="6">
                  <c:v>0</c:v>
                </c:pt>
                <c:pt idx="7">
                  <c:v>0.12000000000000002</c:v>
                </c:pt>
                <c:pt idx="8">
                  <c:v>0.49000000000000021</c:v>
                </c:pt>
                <c:pt idx="9">
                  <c:v>0.37000000000000022</c:v>
                </c:pt>
              </c:numCache>
            </c:numRef>
          </c:val>
        </c:ser>
        <c:marker val="1"/>
        <c:axId val="194660992"/>
        <c:axId val="194679552"/>
      </c:lineChart>
      <c:catAx>
        <c:axId val="194550400"/>
        <c:scaling>
          <c:orientation val="minMax"/>
        </c:scaling>
        <c:axPos val="b"/>
        <c:numFmt formatCode="General" sourceLinked="1"/>
        <c:majorTickMark val="cross"/>
        <c:tickLblPos val="nextTo"/>
        <c:spPr>
          <a:ln w="28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4659072"/>
        <c:crosses val="autoZero"/>
        <c:lblAlgn val="ctr"/>
        <c:lblOffset val="100"/>
        <c:tickLblSkip val="1"/>
        <c:tickMarkSkip val="1"/>
      </c:catAx>
      <c:valAx>
        <c:axId val="194659072"/>
        <c:scaling>
          <c:orientation val="minMax"/>
          <c:max val="100"/>
          <c:min val="95"/>
        </c:scaling>
        <c:axPos val="l"/>
        <c:numFmt formatCode="General" sourceLinked="1"/>
        <c:majorTickMark val="cross"/>
        <c:tickLblPos val="nextTo"/>
        <c:spPr>
          <a:ln w="28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4550400"/>
        <c:crosses val="autoZero"/>
        <c:crossBetween val="between"/>
        <c:majorUnit val="1"/>
      </c:valAx>
      <c:catAx>
        <c:axId val="194660992"/>
        <c:scaling>
          <c:orientation val="minMax"/>
        </c:scaling>
        <c:delete val="1"/>
        <c:axPos val="b"/>
        <c:numFmt formatCode="General" sourceLinked="1"/>
        <c:tickLblPos val="none"/>
        <c:crossAx val="194679552"/>
        <c:crosses val="autoZero"/>
        <c:lblAlgn val="ctr"/>
        <c:lblOffset val="100"/>
      </c:catAx>
      <c:valAx>
        <c:axId val="194679552"/>
        <c:scaling>
          <c:orientation val="minMax"/>
          <c:max val="2"/>
        </c:scaling>
        <c:axPos val="r"/>
        <c:numFmt formatCode="General" sourceLinked="1"/>
        <c:majorTickMark val="cross"/>
        <c:tickLblPos val="nextTo"/>
        <c:spPr>
          <a:ln w="28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94660992"/>
        <c:crosses val="max"/>
        <c:crossBetween val="between"/>
        <c:majorUnit val="1"/>
        <c:minorUnit val="0.5"/>
      </c:valAx>
      <c:spPr>
        <a:noFill/>
        <a:ln w="25431">
          <a:noFill/>
        </a:ln>
      </c:spPr>
    </c:plotArea>
    <c:legend>
      <c:legendPos val="r"/>
      <c:layout>
        <c:manualLayout>
          <c:xMode val="edge"/>
          <c:yMode val="edge"/>
          <c:x val="0.23500464365031293"/>
          <c:y val="0.93886232970878636"/>
          <c:w val="0.48088532202705447"/>
          <c:h val="6.113767029121369E-2"/>
        </c:manualLayout>
      </c:layout>
      <c:spPr>
        <a:noFill/>
        <a:ln w="22410">
          <a:noFill/>
        </a:ln>
      </c:spPr>
      <c:txPr>
        <a:bodyPr/>
        <a:lstStyle/>
        <a:p>
          <a:pPr>
            <a:defRPr sz="80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8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6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251099873696462"/>
          <c:y val="1.6706443914081145E-2"/>
          <c:w val="0.88748900126303532"/>
          <c:h val="0.79480445830697799"/>
        </c:manualLayout>
      </c:layout>
      <c:bar3DChart>
        <c:barDir val="col"/>
        <c:grouping val="clustered"/>
        <c:ser>
          <c:idx val="0"/>
          <c:order val="0"/>
          <c:tx>
            <c:strRef>
              <c:f>'заболевания-05'!$A$293</c:f>
              <c:strCache>
                <c:ptCount val="1"/>
                <c:pt idx="0">
                  <c:v>Амурская область</c:v>
                </c:pt>
              </c:strCache>
            </c:strRef>
          </c:tx>
          <c:spPr>
            <a:pattFill prst="dkDnDiag">
              <a:fgClr>
                <a:srgbClr val="000000"/>
              </a:fgClr>
              <a:bgClr>
                <a:srgbClr val="FFFFFF"/>
              </a:bgClr>
            </a:pattFill>
            <a:ln w="6822">
              <a:solidFill>
                <a:srgbClr val="000000"/>
              </a:solidFill>
              <a:prstDash val="solid"/>
            </a:ln>
          </c:spPr>
          <c:cat>
            <c:numRef>
              <c:f>'заболевания-05'!$B$292:$K$292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'заболевания-05'!$B$293:$K$293</c:f>
              <c:numCache>
                <c:formatCode>0.00</c:formatCode>
                <c:ptCount val="10"/>
                <c:pt idx="0" formatCode="General">
                  <c:v>15.52</c:v>
                </c:pt>
                <c:pt idx="1">
                  <c:v>11.950000000000006</c:v>
                </c:pt>
                <c:pt idx="2" formatCode="General">
                  <c:v>11.94</c:v>
                </c:pt>
                <c:pt idx="3">
                  <c:v>8.7900000000000009</c:v>
                </c:pt>
                <c:pt idx="4">
                  <c:v>6.67</c:v>
                </c:pt>
                <c:pt idx="5">
                  <c:v>1.9800000000000009</c:v>
                </c:pt>
                <c:pt idx="6">
                  <c:v>0.81</c:v>
                </c:pt>
                <c:pt idx="7">
                  <c:v>1.31</c:v>
                </c:pt>
                <c:pt idx="8">
                  <c:v>0.49000000000000021</c:v>
                </c:pt>
                <c:pt idx="9">
                  <c:v>0.49000000000000021</c:v>
                </c:pt>
              </c:numCache>
            </c:numRef>
          </c:val>
        </c:ser>
        <c:ser>
          <c:idx val="1"/>
          <c:order val="1"/>
          <c:tx>
            <c:strRef>
              <c:f>'заболевания-05'!$A$294</c:f>
              <c:strCache>
                <c:ptCount val="1"/>
                <c:pt idx="0">
                  <c:v>Российская Федерация</c:v>
                </c:pt>
              </c:strCache>
            </c:strRef>
          </c:tx>
          <c:spPr>
            <a:solidFill>
              <a:srgbClr val="000000"/>
            </a:solidFill>
            <a:ln w="6822">
              <a:solidFill>
                <a:srgbClr val="000000"/>
              </a:solidFill>
              <a:prstDash val="solid"/>
            </a:ln>
          </c:spPr>
          <c:cat>
            <c:numRef>
              <c:f>'заболевания-05'!$B$292:$K$292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'заболевания-05'!$B$294:$K$294</c:f>
              <c:numCache>
                <c:formatCode>General</c:formatCode>
                <c:ptCount val="10"/>
                <c:pt idx="0">
                  <c:v>10.43</c:v>
                </c:pt>
                <c:pt idx="1">
                  <c:v>8.56</c:v>
                </c:pt>
                <c:pt idx="2">
                  <c:v>6.99</c:v>
                </c:pt>
                <c:pt idx="3">
                  <c:v>5.26</c:v>
                </c:pt>
                <c:pt idx="4">
                  <c:v>4.04</c:v>
                </c:pt>
                <c:pt idx="5">
                  <c:v>2.7</c:v>
                </c:pt>
                <c:pt idx="6">
                  <c:v>2.2400000000000002</c:v>
                </c:pt>
                <c:pt idx="7">
                  <c:v>1.73</c:v>
                </c:pt>
                <c:pt idx="8">
                  <c:v>1.42</c:v>
                </c:pt>
                <c:pt idx="9">
                  <c:v>1.33</c:v>
                </c:pt>
              </c:numCache>
            </c:numRef>
          </c:val>
        </c:ser>
        <c:ser>
          <c:idx val="2"/>
          <c:order val="2"/>
          <c:tx>
            <c:strRef>
              <c:f>'заболевания-05'!$A$295</c:f>
              <c:strCache>
                <c:ptCount val="1"/>
                <c:pt idx="0">
                  <c:v>Среднемноголетний</c:v>
                </c:pt>
              </c:strCache>
            </c:strRef>
          </c:tx>
          <c:spPr>
            <a:pattFill prst="pct20">
              <a:fgClr>
                <a:srgbClr val="000000"/>
              </a:fgClr>
              <a:bgClr>
                <a:srgbClr val="FFFFFF"/>
              </a:bgClr>
            </a:pattFill>
            <a:ln w="6822">
              <a:solidFill>
                <a:srgbClr val="000000"/>
              </a:solidFill>
              <a:prstDash val="solid"/>
            </a:ln>
          </c:spPr>
          <c:cat>
            <c:numRef>
              <c:f>'заболевания-05'!$B$292:$K$292</c:f>
              <c:numCache>
                <c:formatCode>General</c:formatCode>
                <c:ptCount val="10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</c:numCache>
            </c:numRef>
          </c:cat>
          <c:val>
            <c:numRef>
              <c:f>'заболевания-05'!$B$295:$K$295</c:f>
              <c:numCache>
                <c:formatCode>General</c:formatCode>
                <c:ptCount val="10"/>
                <c:pt idx="0">
                  <c:v>5.99</c:v>
                </c:pt>
                <c:pt idx="1">
                  <c:v>5.99</c:v>
                </c:pt>
                <c:pt idx="2">
                  <c:v>5.99</c:v>
                </c:pt>
                <c:pt idx="3">
                  <c:v>5.99</c:v>
                </c:pt>
                <c:pt idx="4">
                  <c:v>5.99</c:v>
                </c:pt>
                <c:pt idx="5">
                  <c:v>5.99</c:v>
                </c:pt>
                <c:pt idx="6">
                  <c:v>5.99</c:v>
                </c:pt>
                <c:pt idx="7">
                  <c:v>5.99</c:v>
                </c:pt>
                <c:pt idx="8">
                  <c:v>5.99</c:v>
                </c:pt>
                <c:pt idx="9">
                  <c:v>5.99</c:v>
                </c:pt>
              </c:numCache>
            </c:numRef>
          </c:val>
        </c:ser>
        <c:shape val="box"/>
        <c:axId val="195667456"/>
        <c:axId val="173686784"/>
        <c:axId val="0"/>
      </c:bar3DChart>
      <c:catAx>
        <c:axId val="195667456"/>
        <c:scaling>
          <c:orientation val="minMax"/>
        </c:scaling>
        <c:axPos val="b"/>
        <c:numFmt formatCode="General" sourceLinked="1"/>
        <c:tickLblPos val="low"/>
        <c:spPr>
          <a:ln w="170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2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3686784"/>
        <c:crosses val="autoZero"/>
        <c:auto val="1"/>
        <c:lblAlgn val="ctr"/>
        <c:lblOffset val="100"/>
        <c:tickLblSkip val="1"/>
        <c:tickMarkSkip val="1"/>
      </c:catAx>
      <c:valAx>
        <c:axId val="173686784"/>
        <c:scaling>
          <c:orientation val="minMax"/>
        </c:scaling>
        <c:axPos val="l"/>
        <c:numFmt formatCode="General" sourceLinked="1"/>
        <c:tickLblPos val="nextTo"/>
        <c:spPr>
          <a:ln w="170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7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95667456"/>
        <c:crosses val="autoZero"/>
        <c:crossBetween val="between"/>
      </c:valAx>
      <c:spPr>
        <a:noFill/>
        <a:ln w="21500">
          <a:noFill/>
        </a:ln>
      </c:spPr>
    </c:plotArea>
    <c:legend>
      <c:legendPos val="r"/>
      <c:layout>
        <c:manualLayout>
          <c:xMode val="edge"/>
          <c:yMode val="edge"/>
          <c:x val="8.450688268283027E-2"/>
          <c:y val="0.92358547117094236"/>
          <c:w val="0.86854434562586169"/>
          <c:h val="5.1705020743374908E-2"/>
        </c:manualLayout>
      </c:layout>
      <c:spPr>
        <a:solidFill>
          <a:srgbClr val="FFFFFF"/>
        </a:solidFill>
        <a:ln w="13642">
          <a:noFill/>
        </a:ln>
      </c:spPr>
      <c:txPr>
        <a:bodyPr/>
        <a:lstStyle/>
        <a:p>
          <a:pPr>
            <a:defRPr sz="677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67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166CD-BE58-4B06-949B-BD1640FB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81</Pages>
  <Words>22826</Words>
  <Characters>130109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Бережных О.И.</dc:creator>
  <cp:keywords/>
  <dc:description/>
  <cp:lastModifiedBy>Бережных О.И.</cp:lastModifiedBy>
  <cp:revision>337</cp:revision>
  <cp:lastPrinted>2014-02-25T06:11:00Z</cp:lastPrinted>
  <dcterms:created xsi:type="dcterms:W3CDTF">2014-02-20T00:29:00Z</dcterms:created>
  <dcterms:modified xsi:type="dcterms:W3CDTF">2014-03-03T04:31:00Z</dcterms:modified>
</cp:coreProperties>
</file>